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567" w:hanging="0"/>
        <w:rPr>
          <w:rFonts w:ascii="Times New Roman" w:hAnsi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0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</w:rPr>
        <w:drawing>
          <wp:inline distT="0" distB="0" distL="0" distR="0">
            <wp:extent cx="633730" cy="816610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84" t="-772" r="-984" b="-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</w:t>
      </w:r>
    </w:p>
    <w:p>
      <w:pPr>
        <w:pStyle w:val="Standard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2"/>
          <w:szCs w:val="32"/>
        </w:rPr>
        <w:t>УКРАЇНА</w:t>
      </w:r>
    </w:p>
    <w:p>
      <w:pPr>
        <w:pStyle w:val="Standard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2"/>
          <w:szCs w:val="32"/>
        </w:rPr>
        <w:t>Жовківська міська рада</w:t>
      </w:r>
    </w:p>
    <w:p>
      <w:pPr>
        <w:pStyle w:val="Standard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2"/>
          <w:szCs w:val="32"/>
        </w:rPr>
        <w:t>Львівського району Львівської області</w:t>
      </w:r>
    </w:p>
    <w:p>
      <w:pPr>
        <w:pStyle w:val="Standard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2"/>
          <w:szCs w:val="32"/>
        </w:rPr>
        <w:t>ВИКОНАВЧИЙ КОМІТЕТ</w:t>
      </w:r>
    </w:p>
    <w:p>
      <w:pPr>
        <w:pStyle w:val="Standard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2"/>
          <w:szCs w:val="32"/>
        </w:rPr>
        <w:t>Р І Ш Е Н Я</w:t>
      </w:r>
    </w:p>
    <w:p>
      <w:pPr>
        <w:pStyle w:val="Standard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</w:r>
    </w:p>
    <w:p>
      <w:pPr>
        <w:pStyle w:val="Standard"/>
        <w:rPr>
          <w:rFonts w:ascii="Times New Roman" w:hAnsi="Times New Roman" w:eastAsia="Times New Roman" w:cs="Times New Roman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/>
          <w:color w:val="auto"/>
          <w:sz w:val="28"/>
          <w:szCs w:val="28"/>
          <w:lang w:val="uk-UA"/>
        </w:rPr>
        <w:t xml:space="preserve">від 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12.02.</w:t>
      </w:r>
      <w:r>
        <w:rPr>
          <w:rFonts w:eastAsia="Times New Roman" w:cs="Times New Roman"/>
          <w:color w:val="auto"/>
          <w:sz w:val="28"/>
          <w:szCs w:val="28"/>
          <w:lang w:val="uk-UA"/>
        </w:rPr>
        <w:t>2026 року     №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3</w:t>
      </w:r>
      <w:r>
        <w:rPr>
          <w:rFonts w:eastAsia="Times New Roman" w:cs="Times New Roman"/>
          <w:color w:val="auto"/>
          <w:sz w:val="28"/>
          <w:szCs w:val="28"/>
          <w:lang w:val="uk-UA"/>
        </w:rPr>
        <w:t xml:space="preserve">                   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val="uk-UA"/>
        </w:rPr>
        <w:t>м. Жовква</w:t>
      </w:r>
    </w:p>
    <w:p>
      <w:pPr>
        <w:pStyle w:val="Standard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Standard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color w:val="auto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</w:rPr>
        <w:t>Про затвердження тарифів КП  «Жовківське ВУВКГ»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color w:val="auto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</w:rPr>
        <w:t>на виготовлення технічних умов, що видаються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color w:val="auto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</w:rPr>
        <w:t>забудовникам на проектування об’єктів будівництва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color w:val="auto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</w:rPr>
        <w:t>на водопостачання та водовідведення для всіх споживачів</w:t>
      </w:r>
    </w:p>
    <w:p>
      <w:pPr>
        <w:pStyle w:val="Standard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eastAsia="Times New Roman" w:cs="Times New Roman" w:ascii="Times New Roman" w:hAnsi="Times New Roman"/>
          <w:color w:val="auto"/>
          <w:sz w:val="28"/>
        </w:rPr>
      </w:r>
    </w:p>
    <w:p>
      <w:pPr>
        <w:pStyle w:val="Standard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eastAsia="Times New Roman" w:cs="Times New Roman" w:ascii="Times New Roman" w:hAnsi="Times New Roman"/>
          <w:color w:val="auto"/>
          <w:sz w:val="28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eastAsia="Times New Roman" w:cs="Times New Roman" w:ascii="Times New Roman" w:hAnsi="Times New Roman"/>
          <w:color w:val="auto"/>
          <w:sz w:val="28"/>
        </w:rPr>
        <w:t>Розглянувши клопотання комунального підприємства «Жовківське ВУВКГ» та долучені калькуляції собівартості послуг, керуючись ст. 30 Закону України «Про місцеве самоврядування в Україні», виконавчий комітет Жовківської міської ради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</w:rPr>
        <w:t>В И Р І Ш И В:</w:t>
      </w:r>
    </w:p>
    <w:p>
      <w:pPr>
        <w:pStyle w:val="Standard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</w:rPr>
        <w:t xml:space="preserve">  </w:t>
      </w:r>
    </w:p>
    <w:p>
      <w:pPr>
        <w:pStyle w:val="ListParagraph"/>
        <w:numPr>
          <w:ilvl w:val="0"/>
          <w:numId w:val="1"/>
        </w:numPr>
        <w:ind w:left="0" w:firstLine="360"/>
        <w:rPr>
          <w:rFonts w:eastAsia="Times New Roman"/>
        </w:rPr>
      </w:pPr>
      <w:r>
        <w:rPr>
          <w:rFonts w:eastAsia="Times New Roman"/>
        </w:rPr>
        <w:t>Затвердити комунальному підприємству «Жовківське ВУВКГ» тарифи на виготовлення технічних умов, що видаються забудовникам на проектування об’єктів будівництва на водопостачання та водовідведення для всіх споживачів згідно додатку.</w:t>
      </w:r>
    </w:p>
    <w:p>
      <w:pPr>
        <w:pStyle w:val="ListParagraph"/>
        <w:numPr>
          <w:ilvl w:val="0"/>
          <w:numId w:val="1"/>
        </w:numPr>
        <w:ind w:left="0" w:firstLine="360"/>
        <w:rPr>
          <w:rFonts w:eastAsia="Times New Roman"/>
        </w:rPr>
      </w:pPr>
      <w:r>
        <w:rPr>
          <w:rFonts w:eastAsia="Times New Roman"/>
        </w:rPr>
        <w:t>Комунальному підприємству «Жовківське ВУВКГ» забезпечити оприлюднення цього рішення на офіційному сайті Жовківської міської ради.</w:t>
      </w:r>
    </w:p>
    <w:p>
      <w:pPr>
        <w:pStyle w:val="ListParagraph"/>
        <w:numPr>
          <w:ilvl w:val="0"/>
          <w:numId w:val="1"/>
        </w:numPr>
        <w:ind w:left="0" w:firstLine="360"/>
        <w:rPr>
          <w:rFonts w:eastAsia="Times New Roman"/>
        </w:rPr>
      </w:pPr>
      <w:r>
        <w:rPr>
          <w:rFonts w:eastAsia="Times New Roman"/>
        </w:rPr>
        <w:t>Контроль за виконанням даного рішення покласти на першого заступника міського голови Марію Малачівську.</w:t>
      </w:r>
    </w:p>
    <w:p>
      <w:pPr>
        <w:pStyle w:val="Normal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Міський голова                                                                Олег ВОЛЬСЬКИЙ</w:t>
      </w:r>
    </w:p>
    <w:p>
      <w:pPr>
        <w:pStyle w:val="Normal"/>
        <w:widowControl/>
        <w:spacing w:lineRule="exact" w:line="240"/>
        <w:ind w:left="1973" w:hanging="0"/>
        <w:jc w:val="center"/>
        <w:rPr>
          <w:rFonts w:eastAsia="Times New Roman"/>
        </w:rPr>
      </w:pPr>
      <w:r>
        <w:rPr>
          <w:rFonts w:eastAsia="Times New Roman"/>
        </w:rPr>
      </w:r>
      <w:r>
        <w:br w:type="page"/>
      </w:r>
    </w:p>
    <w:p>
      <w:pPr>
        <w:pStyle w:val="Style31"/>
        <w:widowControl/>
        <w:spacing w:lineRule="exact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КОМУНАЛЬНЕ ПІДПРИЄМСТВО «ЖОВКІВСЬКЕ ВИРОБНИЧЕ УПРАВЛІННЯ ВОДОПРОВІДНО-КАНАЛІЗАЦІЙНОГО ГОСПОДАРСТВА»</w:t>
      </w:r>
    </w:p>
    <w:p>
      <w:pPr>
        <w:pStyle w:val="Style31"/>
        <w:widowControl/>
        <w:spacing w:lineRule="exact" w:line="240"/>
        <w:ind w:left="197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(КП «Жовківське ВУВКГ»)</w:t>
      </w:r>
    </w:p>
    <w:p>
      <w:pPr>
        <w:pStyle w:val="Style31"/>
        <w:widowControl/>
        <w:spacing w:lineRule="exact" w:line="240"/>
        <w:ind w:left="1973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КАЛЬКУЛЯЦІЯ</w:t>
      </w:r>
    </w:p>
    <w:p>
      <w:pPr>
        <w:pStyle w:val="Normal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ind w:firstLine="720"/>
        <w:rPr/>
      </w:pPr>
      <w:r>
        <w:rPr/>
        <w:t>Калькуляція витрат на виготовлення технічних умов , що видаються забудовникам на проектування об'єктів будівництва на централізоване водопостачання та централізоване водовідведення водопостачання для населення.</w:t>
      </w:r>
    </w:p>
    <w:p>
      <w:pPr>
        <w:pStyle w:val="Normal"/>
        <w:rPr/>
      </w:pPr>
      <w:r>
        <w:rPr/>
      </w:r>
    </w:p>
    <w:tbl>
      <w:tblPr>
        <w:tblW w:w="9711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852"/>
        <w:gridCol w:w="1613"/>
        <w:gridCol w:w="1629"/>
        <w:gridCol w:w="1616"/>
      </w:tblGrid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Норма часу люд./год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Вартість Одиниці люд/год.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Вартість Грн..</w:t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Прийняття та реєстрація документів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0.45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83,66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62,74</w:t>
            </w:r>
          </w:p>
        </w:tc>
      </w:tr>
      <w:tr>
        <w:trPr/>
        <w:tc>
          <w:tcPr>
            <w:tcW w:w="4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замовника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18,41</w:t>
            </w:r>
          </w:p>
        </w:tc>
        <w:tc>
          <w:tcPr>
            <w:tcW w:w="1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13,80</w:t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Вивчення та аналіз стану мереж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235,48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51,81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117,74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25,90</w:t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Обстеження ділянки і місць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235,48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470,96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5" w:hRule="atLeast"/>
        </w:trPr>
        <w:tc>
          <w:tcPr>
            <w:tcW w:w="48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підключення об’єкта до мережі</w:t>
            </w:r>
          </w:p>
        </w:tc>
        <w:tc>
          <w:tcPr>
            <w:tcW w:w="16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51,81</w:t>
            </w:r>
          </w:p>
        </w:tc>
        <w:tc>
          <w:tcPr>
            <w:tcW w:w="161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103,61</w:t>
            </w:r>
          </w:p>
        </w:tc>
      </w:tr>
      <w:tr>
        <w:trPr/>
        <w:tc>
          <w:tcPr>
            <w:tcW w:w="4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водопроводу та каналізації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Розробка та виготовлення технічних умов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235,48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51,81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470,96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103,61</w:t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Технічне оформлення, реєстрація та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0.45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83,66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18,41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62,74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13,80</w:t>
            </w:r>
          </w:p>
        </w:tc>
      </w:tr>
      <w:tr>
        <w:trPr/>
        <w:tc>
          <w:tcPr>
            <w:tcW w:w="4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видача технічних умов замовнику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ВСЬОГО: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1445,86</w:t>
            </w:r>
          </w:p>
        </w:tc>
      </w:tr>
      <w:tr>
        <w:trPr/>
        <w:tc>
          <w:tcPr>
            <w:tcW w:w="48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Прибуток  </w:t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72,29</w:t>
            </w:r>
          </w:p>
        </w:tc>
      </w:tr>
      <w:tr>
        <w:trPr/>
        <w:tc>
          <w:tcPr>
            <w:tcW w:w="48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ПДВ</w:t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303,63</w:t>
            </w:r>
          </w:p>
        </w:tc>
      </w:tr>
      <w:tr>
        <w:trPr/>
        <w:tc>
          <w:tcPr>
            <w:tcW w:w="48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Всього до оплати</w:t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1821,78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350" w:leader="none"/>
        </w:tabs>
        <w:rPr>
          <w:b/>
          <w:b/>
          <w:bCs/>
        </w:rPr>
      </w:pPr>
      <w:r>
        <w:rPr>
          <w:b/>
          <w:bCs/>
        </w:rPr>
        <w:t>Директор                                                                            Михайло РЕБРИШ</w:t>
      </w:r>
    </w:p>
    <w:p>
      <w:pPr>
        <w:pStyle w:val="Normal"/>
        <w:tabs>
          <w:tab w:val="clear" w:pos="708"/>
          <w:tab w:val="left" w:pos="135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35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35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350" w:leader="none"/>
        </w:tabs>
        <w:rPr/>
      </w:pPr>
      <w:r>
        <w:rPr/>
      </w:r>
    </w:p>
    <w:p>
      <w:pPr>
        <w:sectPr>
          <w:type w:val="nextPage"/>
          <w:pgSz w:w="11906" w:h="16838"/>
          <w:pgMar w:left="1418" w:right="1457" w:header="0" w:top="289" w:footer="0" w:bottom="1440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1350" w:leader="none"/>
        </w:tabs>
        <w:rPr/>
      </w:pPr>
      <w:r>
        <w:rPr/>
        <w:t xml:space="preserve"> </w:t>
      </w:r>
      <w:r>
        <w:rPr/>
        <w:t xml:space="preserve">Провідний економіст                                                          Марія   КАБАР </w:t>
      </w:r>
    </w:p>
    <w:p>
      <w:pPr>
        <w:pStyle w:val="Style31"/>
        <w:widowControl/>
        <w:spacing w:lineRule="exact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КОМУНАЛЬНЕ ПІДПРИЄМСТВО «ЖОВКІВСЬКЕ ВИРОБНИЧЕ УПРАВЛІННЯ ВОДОПРОВІДНО-КАНАЛІЗАЦІЙНОГО ГОСПОДАРСТВА»</w:t>
      </w:r>
    </w:p>
    <w:p>
      <w:pPr>
        <w:pStyle w:val="Style31"/>
        <w:widowControl/>
        <w:spacing w:lineRule="exact" w:line="240"/>
        <w:ind w:left="197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(КП «Жовківське ВУВКГ»)</w:t>
      </w:r>
    </w:p>
    <w:p>
      <w:pPr>
        <w:pStyle w:val="Style31"/>
        <w:widowControl/>
        <w:spacing w:lineRule="exact" w:line="240"/>
        <w:ind w:left="1973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КАЛЬКУЛЯЦІЯ</w:t>
      </w:r>
    </w:p>
    <w:p>
      <w:pPr>
        <w:pStyle w:val="Normal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ind w:firstLine="720"/>
        <w:rPr/>
      </w:pPr>
      <w:r>
        <w:rPr/>
        <w:t>Калькуляція витрат на виготовлення технічних умов , що видаються забудовникам на проектування об'єктів будівництва на централізоване водопостачання та централізоване водовідведення водопостачання для інших споживачів.</w:t>
      </w:r>
    </w:p>
    <w:p>
      <w:pPr>
        <w:pStyle w:val="Normal"/>
        <w:rPr/>
      </w:pPr>
      <w:r>
        <w:rPr/>
      </w:r>
    </w:p>
    <w:tbl>
      <w:tblPr>
        <w:tblW w:w="9711" w:type="dxa"/>
        <w:jc w:val="left"/>
        <w:tblInd w:w="347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852"/>
        <w:gridCol w:w="1613"/>
        <w:gridCol w:w="1629"/>
        <w:gridCol w:w="1616"/>
      </w:tblGrid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Норма часу люд./год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Вартість Одиниці люд/год.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Вартість Грн..</w:t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Прийняття та реєстрація документів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0.45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83,66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62,74</w:t>
            </w:r>
          </w:p>
        </w:tc>
      </w:tr>
      <w:tr>
        <w:trPr/>
        <w:tc>
          <w:tcPr>
            <w:tcW w:w="4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замовника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18,41</w:t>
            </w:r>
          </w:p>
        </w:tc>
        <w:tc>
          <w:tcPr>
            <w:tcW w:w="1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13,80</w:t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Вивчення та аналіз стану мереж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1,0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235,48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51,81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235,48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51,81</w:t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Обстеження ділянки і місць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235,48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470,96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5" w:hRule="atLeast"/>
        </w:trPr>
        <w:tc>
          <w:tcPr>
            <w:tcW w:w="48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підключення об’єкта до мережі</w:t>
            </w:r>
          </w:p>
        </w:tc>
        <w:tc>
          <w:tcPr>
            <w:tcW w:w="16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51,81</w:t>
            </w:r>
          </w:p>
        </w:tc>
        <w:tc>
          <w:tcPr>
            <w:tcW w:w="161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103,61</w:t>
            </w:r>
          </w:p>
        </w:tc>
      </w:tr>
      <w:tr>
        <w:trPr/>
        <w:tc>
          <w:tcPr>
            <w:tcW w:w="4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водопроводу та каналізації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Розробка та виготовлення технічних умов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235,48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51,81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470,96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103,61</w:t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Технічне оформлення, реєстрація та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0.45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83,66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18,41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62,74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13,80</w:t>
            </w:r>
          </w:p>
        </w:tc>
      </w:tr>
      <w:tr>
        <w:trPr/>
        <w:tc>
          <w:tcPr>
            <w:tcW w:w="4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видача технічних умов замовнику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852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ВСЬОГО: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1589,51</w:t>
            </w:r>
          </w:p>
        </w:tc>
      </w:tr>
      <w:tr>
        <w:trPr/>
        <w:tc>
          <w:tcPr>
            <w:tcW w:w="48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Прибуток  </w:t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635,80</w:t>
            </w:r>
          </w:p>
        </w:tc>
      </w:tr>
      <w:tr>
        <w:trPr/>
        <w:tc>
          <w:tcPr>
            <w:tcW w:w="48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ПДВ</w:t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445,06</w:t>
            </w:r>
          </w:p>
        </w:tc>
      </w:tr>
      <w:tr>
        <w:trPr/>
        <w:tc>
          <w:tcPr>
            <w:tcW w:w="48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Всього до оплати</w:t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2670,37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350" w:leader="none"/>
        </w:tabs>
        <w:rPr>
          <w:b/>
          <w:b/>
          <w:bCs/>
        </w:rPr>
      </w:pPr>
      <w:r>
        <w:rPr>
          <w:b/>
          <w:bCs/>
        </w:rPr>
        <w:t xml:space="preserve">Директор    </w:t>
      </w:r>
      <w:r>
        <w:rPr/>
        <w:t xml:space="preserve">                                                                      </w:t>
      </w:r>
      <w:r>
        <w:rPr>
          <w:b/>
          <w:bCs/>
        </w:rPr>
        <w:t>Михайло РЕБРИШ</w:t>
      </w:r>
    </w:p>
    <w:p>
      <w:pPr>
        <w:pStyle w:val="Normal"/>
        <w:tabs>
          <w:tab w:val="clear" w:pos="708"/>
          <w:tab w:val="left" w:pos="135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35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35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350" w:leader="none"/>
        </w:tabs>
        <w:rPr/>
      </w:pPr>
      <w:r>
        <w:rPr/>
      </w:r>
    </w:p>
    <w:p>
      <w:pPr>
        <w:sectPr>
          <w:type w:val="nextPage"/>
          <w:pgSz w:w="11906" w:h="16838"/>
          <w:pgMar w:left="1134" w:right="1474" w:header="0" w:top="289" w:footer="0" w:bottom="1440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1350" w:leader="none"/>
        </w:tabs>
        <w:rPr/>
      </w:pPr>
      <w:r>
        <w:rPr/>
        <w:t xml:space="preserve">  </w:t>
      </w:r>
      <w:r>
        <w:rPr/>
        <w:t>Провідний економіст                                                          Марія   КАБАР</w:t>
      </w:r>
    </w:p>
    <w:p>
      <w:pPr>
        <w:pStyle w:val="Standard"/>
        <w:ind w:left="567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0"/>
        </w:rPr>
        <w:t xml:space="preserve">                                  </w:t>
      </w:r>
      <w:r>
        <w:rPr>
          <w:rFonts w:eastAsia="Times New Roman"/>
          <w:sz w:val="24"/>
          <w:szCs w:val="24"/>
        </w:rPr>
        <w:t>Додаток</w:t>
      </w:r>
    </w:p>
    <w:p>
      <w:pPr>
        <w:pStyle w:val="Normal"/>
        <w:ind w:firstLine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 рішення виконкому</w:t>
      </w:r>
    </w:p>
    <w:p>
      <w:pPr>
        <w:pStyle w:val="Normal"/>
        <w:ind w:firstLine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№ 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від «</w:t>
      </w:r>
      <w:r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» лютого 2026 року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center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 xml:space="preserve">Тарифи на виготовлення технічних умов </w:t>
      </w:r>
    </w:p>
    <w:p>
      <w:pPr>
        <w:pStyle w:val="Normal"/>
        <w:jc w:val="center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КП «Жовківське ВУВКГ», що видаються забудовникам на проектування об’єктів будівництва на централізоване водопостачання та централізоване водовідведення</w:t>
      </w:r>
    </w:p>
    <w:p>
      <w:pPr>
        <w:pStyle w:val="Normal"/>
        <w:jc w:val="center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center"/>
        <w:rPr>
          <w:rFonts w:eastAsia="Times New Roman"/>
        </w:rPr>
      </w:pPr>
      <w:r>
        <w:rPr>
          <w:rFonts w:eastAsia="Times New Roman"/>
        </w:rPr>
      </w:r>
    </w:p>
    <w:tbl>
      <w:tblPr>
        <w:tblStyle w:val="a5"/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7930"/>
      </w:tblGrid>
      <w:tr>
        <w:trPr/>
        <w:tc>
          <w:tcPr>
            <w:tcW w:w="1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79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2"/>
                <w:sz w:val="28"/>
                <w:szCs w:val="22"/>
                <w:lang w:val="uk-UA" w:eastAsia="en-US" w:bidi="ar-SA"/>
              </w:rPr>
              <w:t>Тариф, грн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2"/>
                <w:sz w:val="28"/>
                <w:szCs w:val="22"/>
                <w:lang w:val="uk-UA" w:eastAsia="en-US" w:bidi="ar-SA"/>
              </w:rPr>
              <w:t>Населення</w:t>
            </w:r>
          </w:p>
        </w:tc>
        <w:tc>
          <w:tcPr>
            <w:tcW w:w="79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2"/>
                <w:sz w:val="28"/>
                <w:szCs w:val="22"/>
                <w:lang w:val="uk-UA" w:eastAsia="en-US" w:bidi="ar-SA"/>
              </w:rPr>
              <w:t>1821,78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2"/>
                <w:sz w:val="28"/>
                <w:szCs w:val="22"/>
                <w:lang w:val="uk-UA" w:eastAsia="en-US" w:bidi="ar-SA"/>
              </w:rPr>
              <w:t>Інші споживачі</w:t>
            </w:r>
          </w:p>
        </w:tc>
        <w:tc>
          <w:tcPr>
            <w:tcW w:w="79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2"/>
                <w:sz w:val="28"/>
                <w:szCs w:val="22"/>
                <w:lang w:val="uk-UA" w:eastAsia="en-US" w:bidi="ar-SA"/>
              </w:rPr>
              <w:t>2670,37</w:t>
            </w:r>
          </w:p>
        </w:tc>
      </w:tr>
    </w:tbl>
    <w:p>
      <w:pPr>
        <w:pStyle w:val="Normal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left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Керуючий справами</w:t>
      </w:r>
    </w:p>
    <w:p>
      <w:pPr>
        <w:pStyle w:val="Normal"/>
        <w:jc w:val="left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виконавчого комітету                                                        Святослав ХЕРОВИЧ</w:t>
      </w:r>
    </w:p>
    <w:sectPr>
      <w:type w:val="nextPage"/>
      <w:pgSz w:w="11906" w:h="16838"/>
      <w:pgMar w:left="1418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entury Schoolbook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2"/>
      <w:sz w:val="28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6"/>
    <w:uiPriority w:val="99"/>
    <w:semiHidden/>
    <w:qFormat/>
    <w:rsid w:val="009810f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Style31" w:customStyle="1">
    <w:name w:val="Style3"/>
    <w:basedOn w:val="Normal"/>
    <w:qFormat/>
    <w:rsid w:val="00497da4"/>
    <w:pPr>
      <w:widowControl w:val="false"/>
      <w:spacing w:lineRule="exact" w:line="323"/>
      <w:jc w:val="left"/>
    </w:pPr>
    <w:rPr>
      <w:rFonts w:ascii="Century Schoolbook" w:hAnsi="Century Schoolbook" w:eastAsia="Times New Roman"/>
      <w:kern w:val="0"/>
      <w:sz w:val="24"/>
      <w:szCs w:val="24"/>
      <w:lang w:eastAsia="uk-UA"/>
    </w:rPr>
  </w:style>
  <w:style w:type="paragraph" w:styleId="NoSpacing">
    <w:name w:val="No Spacing"/>
    <w:qFormat/>
    <w:rsid w:val="00280f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FR1" w:customStyle="1">
    <w:name w:val="FR1"/>
    <w:qFormat/>
    <w:rsid w:val="00280f30"/>
    <w:pPr>
      <w:widowControl w:val="false"/>
      <w:suppressAutoHyphens w:val="true"/>
      <w:bidi w:val="0"/>
      <w:spacing w:before="280" w:after="0"/>
      <w:jc w:val="center"/>
    </w:pPr>
    <w:rPr>
      <w:rFonts w:ascii="Times New Roman" w:hAnsi="Times New Roman" w:eastAsia="Times New Roman" w:cs="Times New Roman"/>
      <w:color w:val="auto"/>
      <w:kern w:val="0"/>
      <w:sz w:val="32"/>
      <w:szCs w:val="32"/>
      <w:lang w:val="uk-UA" w:eastAsia="ru-RU" w:bidi="ar-SA"/>
    </w:rPr>
  </w:style>
  <w:style w:type="paragraph" w:styleId="Standard" w:customStyle="1">
    <w:name w:val="Standard"/>
    <w:qFormat/>
    <w:rsid w:val="00280f3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uiPriority w:val="34"/>
    <w:qFormat/>
    <w:rsid w:val="00464f6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9810f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06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LibreOffice/7.0.0.3$Windows_X86_64 LibreOffice_project/8061b3e9204bef6b321a21033174034a5e2ea88e</Application>
  <Pages>4</Pages>
  <Words>422</Words>
  <Characters>2919</Characters>
  <CharactersWithSpaces>3844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2026-02-02T12:12:00Z</dcterms:created>
  <dc:creator>Vodo Kanal</dc:creator>
  <dc:description/>
  <dc:language>uk-UA</dc:language>
  <cp:lastModifiedBy/>
  <cp:lastPrinted>2026-02-02T12:24:00Z</cp:lastPrinted>
  <dcterms:modified xsi:type="dcterms:W3CDTF">2026-02-12T11:08:47Z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