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cs="Times New Roman" w:ascii="Times New Roman" w:hAnsi="Times New Roman"/>
          <w:sz w:val="40"/>
          <w:szCs w:val="40"/>
          <w:lang w:val="ru-RU"/>
        </w:rPr>
        <w:t>Річний звіт директора КНП "Жовківська лікарня"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Фінансовий стан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149 млн 730 тис грн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Залучено коштів від НСЗУ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(лікарня надає 20 пакетів послуг заключених з Національною службою здоров’я України</w:t>
      </w:r>
      <w:r>
        <w:rPr>
          <w:rFonts w:cs="Times New Roman" w:ascii="Times New Roman" w:hAnsi="Times New Roman"/>
          <w:i/>
          <w:iCs/>
          <w:sz w:val="28"/>
          <w:szCs w:val="28"/>
        </w:rPr>
        <w:t>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8 млн 232 тис грн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Кошти зароблені лікарнею від наданих платних послуг та позабюджетні надходження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5 млн 988 тис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Кошти залучені благодійною допомогою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7 млн 950 тис грн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Виділено коштів з місцевого бюджету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Цьогоріч лікарня не мала жодних затримок з виплатою коштів для лікарів, медсестер, технічного персоналу.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C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ередня заробітна плата у 2024 році </w:t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20,6 тис. грн лікарі</w:t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14,5 тис. грн медсестри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 зони обслуговування КНП “Жовківська лікарня” входять: Жовківська лікарня з поліклінічним відділенням, Куликівська міська поліклініка, 7 амбулаторій ЗПСМ та 20 ФАПів</w:t>
      </w:r>
    </w:p>
    <w:p>
      <w:pPr>
        <w:pStyle w:val="Norma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en-US"/>
        </w:rPr>
        <w:t xml:space="preserve">548 166  </w:t>
      </w:r>
      <w:r>
        <w:rPr>
          <w:rFonts w:cs="Times New Roman" w:ascii="Times New Roman" w:hAnsi="Times New Roman"/>
          <w:sz w:val="28"/>
          <w:szCs w:val="28"/>
          <w:lang w:val="en-US"/>
        </w:rPr>
        <w:t>амбулаторних звернень на вторинну допомогу</w:t>
      </w:r>
    </w:p>
    <w:p>
      <w:pPr>
        <w:pStyle w:val="Norma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129 879 </w:t>
      </w:r>
      <w:r>
        <w:rPr>
          <w:rFonts w:cs="Times New Roman" w:ascii="Times New Roman" w:hAnsi="Times New Roman"/>
          <w:sz w:val="28"/>
          <w:szCs w:val="28"/>
        </w:rPr>
        <w:t>амбулаторних звернень на первинну допомогу</w:t>
      </w:r>
    </w:p>
    <w:p>
      <w:pPr>
        <w:pStyle w:val="Normal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en-US"/>
        </w:rPr>
        <w:t xml:space="preserve">6 219 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Стаціонарно проліковано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Придбало Міністерство охорони здоровʼя в рамках спільного зі Світовим Банком проектом “</w:t>
      </w:r>
      <w:r>
        <w:rPr>
          <w:rFonts w:cs="Times New Roman" w:ascii="Times New Roman" w:hAnsi="Times New Roman"/>
          <w:sz w:val="28"/>
          <w:szCs w:val="28"/>
          <w:lang w:val="en-US"/>
        </w:rPr>
        <w:t>HEAL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UKRAINE</w:t>
      </w:r>
      <w:r>
        <w:rPr>
          <w:rFonts w:cs="Times New Roman" w:ascii="Times New Roman" w:hAnsi="Times New Roman"/>
          <w:sz w:val="28"/>
          <w:szCs w:val="28"/>
        </w:rPr>
        <w:t xml:space="preserve">” для потреб КНП “Жовківська лікарня”  - </w:t>
      </w:r>
      <w:r>
        <w:rPr>
          <w:rFonts w:cs="Times New Roman" w:ascii="Times New Roman" w:hAnsi="Times New Roman"/>
          <w:sz w:val="28"/>
          <w:szCs w:val="28"/>
          <w:lang w:val="ru-RU"/>
        </w:rPr>
        <w:t>Вартість авто: близько 1,2 млн грн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Термінал електронної черги</w:t>
      </w:r>
      <w:r>
        <w:rPr>
          <w:rFonts w:cs="Times New Roman" w:ascii="Times New Roman" w:hAnsi="Times New Roman"/>
          <w:b/>
          <w:bCs/>
          <w:sz w:val="28"/>
          <w:szCs w:val="28"/>
          <w:lang w:val="en-US"/>
        </w:rPr>
        <w:t xml:space="preserve"> </w:t>
        <w:br/>
      </w:r>
      <w:r>
        <w:rPr>
          <w:rFonts w:cs="Times New Roman" w:ascii="Times New Roman" w:hAnsi="Times New Roman"/>
          <w:sz w:val="28"/>
          <w:szCs w:val="28"/>
          <w:lang w:val="en-US"/>
        </w:rPr>
        <w:t>Встановлено у поліклінічному відділенні лікарні, для зручності пацієнтів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Нові методи лікування та досягнення</w:t>
      </w:r>
    </w:p>
    <w:p>
      <w:pPr>
        <w:pStyle w:val="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Перші лапароскопічні гінекологічні операції</w:t>
      </w:r>
    </w:p>
    <w:p>
      <w:pPr>
        <w:pStyle w:val="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Перші екстерпації матки</w:t>
      </w:r>
    </w:p>
    <w:p>
      <w:pPr>
        <w:pStyle w:val="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Запуск мобільної паліативної допомоги (найкраща в регіоні) - Мобільна паліативна допомога включає в себе: консультацію хірурга, кардіолога, невролога, пульмоногола , офтальмолога ,ендокринолога, терапевта  забір анагіліз ,егк, виконання призначення лікаря, трансфер до лікарні</w:t>
      </w:r>
    </w:p>
    <w:p>
      <w:pPr>
        <w:pStyle w:val="Normal"/>
        <w:ind w:left="360"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Новітнє обладнання</w:t>
      </w:r>
    </w:p>
    <w:p>
      <w:pPr>
        <w:pStyle w:val="Normal"/>
        <w:ind w:left="360" w:hanging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</w:rPr>
        <w:t xml:space="preserve">Сучасний УЗД-апарат 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- </w:t>
      </w:r>
      <w:r>
        <w:rPr>
          <w:rFonts w:cs="Times New Roman" w:ascii="Times New Roman" w:hAnsi="Times New Roman"/>
          <w:sz w:val="28"/>
          <w:szCs w:val="28"/>
        </w:rPr>
        <w:t>Вартість - 2,5 млн грн</w:t>
      </w:r>
    </w:p>
    <w:p>
      <w:pPr>
        <w:pStyle w:val="Normal"/>
        <w:ind w:left="36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Новітній рентген-апарат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- </w:t>
      </w:r>
      <w:r>
        <w:rPr>
          <w:rFonts w:cs="Times New Roman" w:ascii="Times New Roman" w:hAnsi="Times New Roman"/>
          <w:sz w:val="28"/>
          <w:szCs w:val="28"/>
        </w:rPr>
        <w:t xml:space="preserve">Вартість  - </w:t>
      </w:r>
      <w:r>
        <w:rPr>
          <w:rFonts w:cs="Times New Roman" w:ascii="Times New Roman" w:hAnsi="Times New Roman"/>
          <w:sz w:val="28"/>
          <w:szCs w:val="28"/>
          <w:lang w:val="ru-RU"/>
        </w:rPr>
        <w:t>6 млн 800 тис грн</w:t>
      </w:r>
    </w:p>
    <w:p>
      <w:pPr>
        <w:pStyle w:val="Normal"/>
        <w:ind w:left="36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Апарат для езофагогастродуоденоскопії</w:t>
      </w:r>
      <w:r>
        <w:rPr>
          <w:rFonts w:cs="Times New Roman" w:ascii="Times New Roman" w:hAnsi="Times New Roman"/>
          <w:sz w:val="28"/>
          <w:szCs w:val="28"/>
        </w:rPr>
        <w:t xml:space="preserve"> - </w:t>
      </w:r>
      <w:r>
        <w:rPr>
          <w:rFonts w:cs="Times New Roman" w:ascii="Times New Roman" w:hAnsi="Times New Roman"/>
          <w:sz w:val="28"/>
          <w:szCs w:val="28"/>
          <w:lang w:val="ru-RU"/>
        </w:rPr>
        <w:t>Вартість – близько 3,7 млн грн</w:t>
      </w:r>
    </w:p>
    <w:p>
      <w:pPr>
        <w:pStyle w:val="Normal"/>
        <w:ind w:left="36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Новітній апарат штучної вентиляції легень - </w:t>
      </w:r>
      <w:r>
        <w:rPr>
          <w:rFonts w:cs="Times New Roman" w:ascii="Times New Roman" w:hAnsi="Times New Roman"/>
          <w:sz w:val="28"/>
          <w:szCs w:val="28"/>
          <w:lang w:val="ru-RU"/>
        </w:rPr>
        <w:t>Вартість: 1 млн 695 тис грн</w:t>
      </w:r>
    </w:p>
    <w:p>
      <w:pPr>
        <w:pStyle w:val="Normal"/>
        <w:ind w:left="36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360"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Інфраструктура та ремонти</w:t>
      </w:r>
    </w:p>
    <w:p>
      <w:pPr>
        <w:pStyle w:val="Normal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Відкрито нове відділення: хірургія-2</w:t>
      </w:r>
    </w:p>
    <w:p>
      <w:pPr>
        <w:pStyle w:val="Normal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Генератори для пологового</w:t>
      </w:r>
    </w:p>
    <w:p>
      <w:pPr>
        <w:pStyle w:val="Normal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Ремонт господарських корпусів, паліативного відділення</w:t>
      </w:r>
    </w:p>
    <w:p>
      <w:pPr>
        <w:pStyle w:val="Normal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Кап</w:t>
      </w:r>
      <w:r>
        <w:rPr>
          <w:rFonts w:cs="Times New Roman" w:ascii="Times New Roman" w:hAnsi="Times New Roman"/>
          <w:sz w:val="28"/>
          <w:szCs w:val="28"/>
        </w:rPr>
        <w:t xml:space="preserve">італьний </w:t>
      </w:r>
      <w:r>
        <w:rPr>
          <w:rFonts w:cs="Times New Roman" w:ascii="Times New Roman" w:hAnsi="Times New Roman"/>
          <w:sz w:val="28"/>
          <w:szCs w:val="28"/>
          <w:lang w:val="ru-RU"/>
        </w:rPr>
        <w:t>ремонт: каб. 309, УЗД кабінету, підвалів</w:t>
      </w:r>
    </w:p>
    <w:p>
      <w:pPr>
        <w:pStyle w:val="Normal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Прокладено нові труби, перекрито дах дитячої консультації</w:t>
      </w:r>
    </w:p>
    <w:p>
      <w:pPr>
        <w:pStyle w:val="Normal"/>
        <w:ind w:left="360"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Партнерства</w:t>
      </w:r>
    </w:p>
    <w:p>
      <w:pPr>
        <w:pStyle w:val="Normal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Перший жіночий ветеранський простір РЕХАБ</w:t>
      </w:r>
    </w:p>
    <w:p>
      <w:pPr>
        <w:pStyle w:val="Normal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Центр допомоги сім’ям АТО</w:t>
      </w:r>
    </w:p>
    <w:p>
      <w:pPr>
        <w:pStyle w:val="Normal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Всесвітня продовольча програма ООН</w:t>
      </w:r>
    </w:p>
    <w:p>
      <w:pPr>
        <w:pStyle w:val="Normal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Міжнародне партнерство з Ізраїльською медичною організацією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en-US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Проблеми з НСЗУ на 2025 рік</w:t>
        <w:br/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Зміни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в амбулаторному пакеті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У 2025 році відбудеться повна зміна пакету №9 – суттєво переглянуто як фінансування, так і підходи до надання послуг. Було видалено частину діагнозів та послуг, а також змінено умови проведення УЗД і рентгендіагностики:</w:t>
      </w:r>
    </w:p>
    <w:p>
      <w:pPr>
        <w:pStyle w:val="Normal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Один пацієнт – одна послуга на день у межах пакету;</w:t>
      </w:r>
    </w:p>
    <w:p>
      <w:pPr>
        <w:pStyle w:val="Normal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Консультація з лікарем дозволена лише один раз на місяць.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Ці нововведення значно ускладнили доступ пацієнтів до діагностичних процедур і збільшили навантаження на інші напрямки медичної допомоги.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Зміни у стаціонарних пакетах №3, 4, 47 (2025 рік)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 2025 році запроваджуються суттєві зміни до всіх стаціонарних пакетів, зокрема №3, №4 та №47.</w:t>
        <w:br/>
        <w:t>Введено диференційовані коефіцієнти фінансування залежно від тривалості та типу госпіталізації:</w:t>
      </w:r>
    </w:p>
    <w:p>
      <w:pPr>
        <w:pStyle w:val="Normal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Коефіцієнт 0,6 – застосовується до пролікованих випадків з тривалістю лікування до 5 діб.</w:t>
      </w:r>
    </w:p>
    <w:p>
      <w:pPr>
        <w:pStyle w:val="Normal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Коефіцієнт 0,8 – для випадків із пріоритетом звернення "планова медична допомога".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Такі зміни вплинуть на обсяг фінансування лікарні та вимагають ретельного планування маршруту пацієнтів і оптимізації тривалості перебування у стаціонарі.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Плани на 2025 рік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Капітальні ремонти:</w:t>
      </w:r>
    </w:p>
    <w:p>
      <w:pPr>
        <w:pStyle w:val="Normal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Ремонт пологового відділення</w:t>
      </w:r>
    </w:p>
    <w:p>
      <w:pPr>
        <w:pStyle w:val="Normal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Ремонт терапевтичного відділення</w:t>
      </w:r>
    </w:p>
    <w:p>
      <w:pPr>
        <w:pStyle w:val="Normal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Повна реконструкція стерилізаційної зони із закупівлею сучасного обладнання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Медичне обладнання:</w:t>
      </w:r>
    </w:p>
    <w:p>
      <w:pPr>
        <w:pStyle w:val="Normal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Закупівля нових лабораторних апаратів для підвищення точності діагностики</w:t>
      </w:r>
    </w:p>
    <w:p>
      <w:pPr>
        <w:pStyle w:val="Normal"/>
        <w:numPr>
          <w:ilvl w:val="0"/>
          <w:numId w:val="10"/>
        </w:numPr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Придбання бронхоскопа для розширення можливостей ендоскопічної діагностики.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2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3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4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5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6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7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8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9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0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uk-UA" w:eastAsia="en-US" w:bidi="ar-SA"/>
      <w14:ligatures w14:val="standardContextual"/>
    </w:rPr>
  </w:style>
  <w:style w:type="paragraph" w:styleId="1">
    <w:name w:val="Heading 1"/>
    <w:basedOn w:val="Normal"/>
    <w:next w:val="Normal"/>
    <w:link w:val="10"/>
    <w:uiPriority w:val="9"/>
    <w:qFormat/>
    <w:rsid w:val="00976583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976583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976583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2F5496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976583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2F5496" w:themeColor="accent1" w:themeShade="bf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976583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2F5496" w:themeColor="accent1" w:themeShade="b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976583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976583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976583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976583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976583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976583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976583"/>
    <w:rPr>
      <w:rFonts w:eastAsia="" w:cs="" w:cstheme="majorBidi" w:eastAsiaTheme="majorEastAsia"/>
      <w:color w:val="2F5496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976583"/>
    <w:rPr>
      <w:rFonts w:eastAsia="" w:cs="" w:cstheme="majorBidi" w:eastAsiaTheme="majorEastAsia"/>
      <w:i/>
      <w:iCs/>
      <w:color w:val="2F5496" w:themeColor="accent1" w:themeShade="bf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976583"/>
    <w:rPr>
      <w:rFonts w:eastAsia="" w:cs="" w:cstheme="majorBidi" w:eastAsiaTheme="majorEastAsia"/>
      <w:color w:val="2F5496" w:themeColor="accent1" w:themeShade="b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976583"/>
    <w:rPr>
      <w:rFonts w:eastAsia="" w:cs="" w:cstheme="majorBidi" w:eastAsiaTheme="majorEastAsia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976583"/>
    <w:rPr>
      <w:rFonts w:eastAsia="" w:cs="" w:cstheme="majorBidi" w:eastAsiaTheme="majorEastAsia"/>
      <w:color w:val="595959" w:themeColor="text1" w:themeTint="a6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976583"/>
    <w:rPr>
      <w:rFonts w:eastAsia="" w:cs="" w:cstheme="majorBidi" w:eastAsiaTheme="majorEastAsia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976583"/>
    <w:rPr>
      <w:rFonts w:eastAsia="" w:cs="" w:cstheme="majorBidi" w:eastAsiaTheme="majorEastAsia"/>
      <w:color w:val="272727" w:themeColor="text1" w:themeTint="d8"/>
    </w:rPr>
  </w:style>
  <w:style w:type="character" w:styleId="Style5" w:customStyle="1">
    <w:name w:val="Назва Знак"/>
    <w:basedOn w:val="DefaultParagraphFont"/>
    <w:link w:val="a3"/>
    <w:uiPriority w:val="10"/>
    <w:qFormat/>
    <w:rsid w:val="00976583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ідзаголовок Знак"/>
    <w:basedOn w:val="DefaultParagraphFont"/>
    <w:link w:val="a5"/>
    <w:uiPriority w:val="11"/>
    <w:qFormat/>
    <w:rsid w:val="00976583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Style7" w:customStyle="1">
    <w:name w:val="Цитата Знак"/>
    <w:basedOn w:val="DefaultParagraphFont"/>
    <w:link w:val="a7"/>
    <w:uiPriority w:val="29"/>
    <w:qFormat/>
    <w:rsid w:val="0097658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76583"/>
    <w:rPr>
      <w:i/>
      <w:iCs/>
      <w:color w:val="2F5496" w:themeColor="accent1" w:themeShade="bf"/>
    </w:rPr>
  </w:style>
  <w:style w:type="character" w:styleId="Style8" w:customStyle="1">
    <w:name w:val="Насичена цитата Знак"/>
    <w:basedOn w:val="DefaultParagraphFont"/>
    <w:link w:val="ab"/>
    <w:uiPriority w:val="30"/>
    <w:qFormat/>
    <w:rsid w:val="0097658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6583"/>
    <w:rPr>
      <w:b/>
      <w:bCs/>
      <w:smallCaps/>
      <w:color w:val="2F5496" w:themeColor="accent1" w:themeShade="bf"/>
      <w:spacing w:val="5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Lucida Sans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>
    <w:name w:val="Покажчик"/>
    <w:basedOn w:val="Normal"/>
    <w:qFormat/>
    <w:pPr>
      <w:suppressLineNumbers/>
    </w:pPr>
    <w:rPr>
      <w:rFonts w:cs="Lucida Sans"/>
    </w:rPr>
  </w:style>
  <w:style w:type="paragraph" w:styleId="Style14">
    <w:name w:val="Title"/>
    <w:basedOn w:val="Normal"/>
    <w:next w:val="Normal"/>
    <w:link w:val="a4"/>
    <w:uiPriority w:val="10"/>
    <w:qFormat/>
    <w:rsid w:val="00976583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5">
    <w:name w:val="Subtitle"/>
    <w:basedOn w:val="Normal"/>
    <w:next w:val="Normal"/>
    <w:link w:val="a6"/>
    <w:uiPriority w:val="11"/>
    <w:qFormat/>
    <w:rsid w:val="00976583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a8"/>
    <w:uiPriority w:val="29"/>
    <w:qFormat/>
    <w:rsid w:val="00976583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6583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ac"/>
    <w:uiPriority w:val="30"/>
    <w:qFormat/>
    <w:rsid w:val="00976583"/>
    <w:pPr>
      <w:pBdr>
        <w:top w:val="single" w:sz="4" w:space="10" w:color="2F5496"/>
        <w:bottom w:val="single" w:sz="4" w:space="10" w:color="2F5496"/>
      </w:pBdr>
      <w:spacing w:before="360" w:after="360"/>
      <w:ind w:left="864" w:right="864" w:hanging="0"/>
      <w:jc w:val="center"/>
    </w:pPr>
    <w:rPr>
      <w:i/>
      <w:iCs/>
      <w:color w:val="2F5496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LibreOffice/7.0.0.3$Windows_X86_64 LibreOffice_project/8061b3e9204bef6b321a21033174034a5e2ea88e</Application>
  <Pages>3</Pages>
  <Words>513</Words>
  <Characters>3202</Characters>
  <CharactersWithSpaces>3644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2025-04-09T12:00:00Z</dcterms:created>
  <dc:creator>Христина Голінка</dc:creator>
  <dc:description/>
  <dc:language>uk-UA</dc:language>
  <cp:lastModifiedBy/>
  <dcterms:modified xsi:type="dcterms:W3CDTF">2025-04-10T10:21:47Z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