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Autospacing="1"/>
        <w:jc w:val="both"/>
        <w:outlineLvl w:val="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ЗВІТ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Autospacing="1"/>
        <w:jc w:val="both"/>
        <w:outlineLvl w:val="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про роботу відділу Центр надання адміністративних послуг Жовківської міської ради Львівського району Львівської області за період роботи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Autospacing="1"/>
        <w:jc w:val="both"/>
        <w:outlineLvl w:val="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ІІ півріччя 2023 – І півріччя 2024 року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Autospacing="1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Відділ Центр надання адміністративних послуг (далі ЦНАП) Жовківської міської ради Львівського району Львівської області — це насамперед комфорт та зручність, комплексний підхід до обслуговування, економія часу відвідувачів</w:t>
      </w:r>
      <w:r>
        <w:rPr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який створено з метою забезпечення широкого спектру надання адміністративних послуг мешканцям громади  згідно переліку, визначеним відповідно до Закону України «Про адміністративні послуги». ЦНАП успішно функціонує і розширює спектр надання адміністративних послуг для населення. Станом на сьогодні, адміністраторами відділу може надаватись – 276 адміністративних послуг.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Autospacing="1"/>
        <w:jc w:val="both"/>
        <w:outlineLvl w:val="4"/>
        <w:rPr>
          <w:rFonts w:ascii="Segoe UI" w:hAnsi="Segoe UI" w:cs="Segoe UI"/>
          <w:sz w:val="19"/>
          <w:szCs w:val="19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Впродовж  2023  - 2024 року  відділ ЦНАП забезпечує реалізацію основних завдань щодо якісного та сервісного обслуговування громадян при наданні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адміністративних послуг.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Тобто, діяльність  була спрямована на збільшення переліку послуг, підвищення якості їх надання  та їх територіальну доступність, що дуже актуально для жителів </w:t>
      </w:r>
      <w:r>
        <w:rPr>
          <w:sz w:val="28"/>
          <w:szCs w:val="28"/>
          <w:shd w:fill="FFFFFF" w:val="clear"/>
        </w:rPr>
        <w:t>г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ромад</w:t>
      </w:r>
      <w:r>
        <w:rPr>
          <w:sz w:val="28"/>
          <w:szCs w:val="28"/>
          <w:shd w:fill="FFFFFF" w:val="clear"/>
        </w:rPr>
        <w:t>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 метою організації системи доступності адміністративних послуг Центром надаються послуги не лише мешканцям громади, низка видів послуг надаються мешканцям і суб’єктам господарювання інших населених пунктів</w:t>
      </w:r>
      <w:r>
        <w:rPr>
          <w:rFonts w:cs="Segoe UI" w:ascii="Segoe UI" w:hAnsi="Segoe UI"/>
          <w:sz w:val="19"/>
          <w:szCs w:val="19"/>
        </w:rPr>
        <w:t>.</w:t>
      </w:r>
    </w:p>
    <w:p>
      <w:pPr>
        <w:pStyle w:val="Eissssubtitle"/>
        <w:shd w:val="clear" w:color="auto" w:fill="FFFFFF"/>
        <w:spacing w:beforeAutospacing="0" w:before="0" w:afterAutospacing="0" w:after="225"/>
        <w:jc w:val="both"/>
        <w:rPr>
          <w:color w:val="000000"/>
          <w:sz w:val="28"/>
          <w:szCs w:val="28"/>
        </w:rPr>
      </w:pPr>
      <w:r>
        <w:rPr>
          <w:rFonts w:cs="Segoe UI" w:ascii="Segoe UI" w:hAnsi="Segoe UI"/>
          <w:sz w:val="19"/>
          <w:szCs w:val="19"/>
        </w:rPr>
        <w:t xml:space="preserve">   </w:t>
      </w:r>
      <w:r>
        <w:rPr>
          <w:sz w:val="28"/>
          <w:szCs w:val="28"/>
        </w:rPr>
        <w:t xml:space="preserve">Адміністраторами відділу ЦНАП  здійснюється прийом суб’єктів у програмі </w:t>
      </w:r>
      <w:r>
        <w:rPr>
          <w:color w:val="454545"/>
          <w:sz w:val="28"/>
          <w:szCs w:val="28"/>
        </w:rPr>
        <w:t xml:space="preserve">з системного супроводу, технічної підтримки, розвитку та модернізації інформаційної системи ”Галерея послуг”, Єдиному державному реєстрі речових прав, Єдиному державному реєстрі юридичних осіб, фізичних осіб – підприємців та громадських формувань, Державному реєстрі </w:t>
      </w:r>
      <w:r>
        <w:rPr>
          <w:rFonts w:cs="" w:ascii="Calibri" w:hAnsi="Calibri" w:asciiTheme="minorHAnsi" w:cstheme="minorBidi" w:hAnsiTheme="minorHAnsi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Держгеокадастру, Державному реєстрі актів цивільного стану громадян, Єдиному порталі державних послуг Дія- комплексної послуги «еМалятко»,  Реєстру територіальної громади, Єдиній державній електронній системі у сфері будівництва, </w:t>
      </w:r>
      <w:r>
        <w:rPr>
          <w:color w:val="4D5156"/>
          <w:sz w:val="28"/>
          <w:szCs w:val="28"/>
          <w:shd w:fill="FFFFFF" w:val="clear"/>
        </w:rPr>
        <w:t>Програмного комплексу «Інтегрована інформаційна система «</w:t>
      </w:r>
      <w:r>
        <w:rPr>
          <w:rStyle w:val="Style14"/>
          <w:bCs/>
          <w:i w:val="false"/>
          <w:iCs w:val="false"/>
          <w:color w:val="5F6368"/>
          <w:sz w:val="28"/>
          <w:szCs w:val="28"/>
          <w:shd w:fill="FFFFFF" w:val="clear"/>
        </w:rPr>
        <w:t>Соціальна громада</w:t>
      </w:r>
      <w:r>
        <w:rPr>
          <w:color w:val="4D5156"/>
          <w:sz w:val="28"/>
          <w:szCs w:val="28"/>
          <w:shd w:fill="FFFFFF" w:val="clear"/>
        </w:rPr>
        <w:t xml:space="preserve">»  та </w:t>
      </w:r>
      <w:r>
        <w:rPr>
          <w:color w:val="000000"/>
          <w:sz w:val="28"/>
          <w:szCs w:val="28"/>
        </w:rPr>
        <w:t>Єдиної інформаційної система соціальної сфери - основа цифрової трансформації надання соціальної допомоги громадянам.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Також, у відділі запроваджено «Сервіс УТОГ -24/7». Відтепер особи з порушенням слуху можуть безперешкодно отримати послуги у ЦНАП завдяки доступу до системи відеозв`язку з перекладачем жестової мови </w:t>
      </w:r>
      <w:r>
        <w:rPr>
          <w:rStyle w:val="Strong"/>
          <w:rFonts w:cs="Times New Roman" w:ascii="Times New Roman" w:hAnsi="Times New Roman"/>
          <w:color w:val="6C6D74"/>
          <w:sz w:val="28"/>
          <w:szCs w:val="28"/>
        </w:rPr>
        <w:t>«Сервіс УТОГ – 24/7».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6C6D74"/>
          <w:sz w:val="28"/>
          <w:szCs w:val="28"/>
        </w:rPr>
        <w:t>«Сервіс УТОГ – 24/7»</w:t>
      </w:r>
      <w:r>
        <w:rPr>
          <w:rFonts w:cs="Times New Roman" w:ascii="Times New Roman" w:hAnsi="Times New Roman"/>
          <w:sz w:val="28"/>
          <w:szCs w:val="28"/>
        </w:rPr>
        <w:t> – система цілодобового дистанційного відеозв’язку з перекладачем жестової мови Українського товариства глухих.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Взаємодія УТОГ та ЦНАПу спрямована на те, щоб усі відвідувачі мали однакову можливість отримувати адміністративні послуги швидко, якісно та безперешкодно.</w:t>
      </w:r>
    </w:p>
    <w:p>
      <w:pPr>
        <w:pStyle w:val="Eissssubtitle"/>
        <w:shd w:val="clear" w:color="auto" w:fill="FFFFFF"/>
        <w:spacing w:beforeAutospacing="0" w:before="0" w:afterAutospacing="0" w:after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З березня м-ця ц.р. проводиться верифікація (в т.ч. в телефонному режимі)  стану кількості переміщених осіб, оскільки не всі громадяни повідомляють у зазначений термін, відповідно до Постанови, про вибуття з території, що впливає на призначення державної допомоги на проживання та може призвести до зайво виплачених коштів, та про виявлені факти виїзду надається письмове повідомлення в управління праці.</w:t>
      </w:r>
    </w:p>
    <w:p>
      <w:pPr>
        <w:pStyle w:val="Eissssubtitle"/>
        <w:shd w:val="clear" w:color="auto" w:fill="FFFFFF"/>
        <w:spacing w:beforeAutospacing="0" w:before="0" w:afterAutospacing="0" w:after="225"/>
        <w:jc w:val="both"/>
        <w:rPr>
          <w:rStyle w:val="Style14"/>
          <w:bCs/>
          <w:i w:val="false"/>
          <w:i w:val="false"/>
          <w:iCs w:val="false"/>
          <w:color w:val="000000" w:themeColor="text1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Щоденно, надаються консультації адміністраторів відділу мешканцям громади з різних питань. З метою інформування про нововведення в чинному законодавстві проводиться висвітлення інформацій на </w:t>
      </w:r>
      <w:r>
        <w:rPr>
          <w:rFonts w:cs="Arial" w:ascii="Arial" w:hAnsi="Arial"/>
          <w:color w:val="4D5156"/>
          <w:sz w:val="21"/>
          <w:szCs w:val="21"/>
          <w:shd w:fill="FFFFFF" w:val="clear"/>
        </w:rPr>
        <w:t> </w:t>
      </w:r>
      <w:r>
        <w:rPr>
          <w:rStyle w:val="Style14"/>
          <w:rFonts w:cs="Arial" w:ascii="Arial" w:hAnsi="Arial"/>
          <w:b/>
          <w:bCs/>
          <w:i w:val="false"/>
          <w:iCs w:val="false"/>
          <w:color w:val="5F6368"/>
          <w:sz w:val="21"/>
          <w:szCs w:val="21"/>
          <w:shd w:fill="FFFFFF" w:val="clear"/>
        </w:rPr>
        <w:t xml:space="preserve">Facebook </w:t>
      </w:r>
      <w:r>
        <w:rPr>
          <w:rStyle w:val="Style14"/>
          <w:bCs/>
          <w:i w:val="false"/>
          <w:iCs w:val="false"/>
          <w:color w:val="5F6368"/>
          <w:sz w:val="28"/>
          <w:szCs w:val="28"/>
          <w:shd w:fill="FFFFFF" w:val="clear"/>
        </w:rPr>
        <w:t xml:space="preserve">сторінці відділу,  та на </w:t>
      </w:r>
      <w:r>
        <w:rPr>
          <w:rStyle w:val="Style14"/>
          <w:bCs/>
          <w:i w:val="false"/>
          <w:iCs w:val="false"/>
          <w:color w:val="000000" w:themeColor="text1"/>
          <w:sz w:val="28"/>
          <w:szCs w:val="28"/>
          <w:shd w:fill="FFFFFF" w:val="clear"/>
        </w:rPr>
        <w:t xml:space="preserve">сайті міської ради. </w:t>
      </w:r>
    </w:p>
    <w:p>
      <w:pPr>
        <w:pStyle w:val="Eissssubtitle"/>
        <w:shd w:val="clear" w:color="auto" w:fill="FFFFFF"/>
        <w:spacing w:beforeAutospacing="0" w:before="0" w:afterAutospacing="0" w:after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Шеринг документів, який є у ЦНАП та ВРМ дає змогу миттєво скористатися послугою у разі відсутності у заявника паперових документів.</w:t>
      </w:r>
    </w:p>
    <w:p>
      <w:pPr>
        <w:pStyle w:val="Eissssubtitle"/>
        <w:shd w:val="clear" w:color="auto" w:fill="FFFFFF"/>
        <w:spacing w:beforeAutospacing="0" w:before="0" w:afterAutospacing="0" w:after="225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    </w:t>
      </w:r>
      <w:r>
        <w:rPr>
          <w:sz w:val="28"/>
          <w:szCs w:val="28"/>
          <w:shd w:fill="FFFFFF" w:val="clear"/>
        </w:rPr>
        <w:t>Д</w:t>
      </w:r>
      <w:r>
        <w:rPr>
          <w:sz w:val="28"/>
          <w:szCs w:val="28"/>
        </w:rPr>
        <w:t xml:space="preserve">ля створення зручних та доступних умов отримання послуг суб’єктами звернень у межах Жовківської територіальної громади (на черговій сесії міської ради 30.06.2023 року) було прийнято рішення про утворення </w:t>
      </w:r>
      <w:r>
        <w:rPr>
          <w:b/>
          <w:sz w:val="28"/>
          <w:szCs w:val="28"/>
        </w:rPr>
        <w:t>14 віддалених місць  адміністраторів ЦНАП</w:t>
      </w:r>
      <w:r>
        <w:rPr>
          <w:sz w:val="28"/>
          <w:szCs w:val="28"/>
        </w:rPr>
        <w:t>, та уповноважено старост на надання адміністративних послуг та виконання окремих завдань адміністратора відділу.       Загалом, в кожному старостинському окрузі надаються 32 адміністративні послуги, зокрема це: реєстрація/зняття з реєстрації місця проживання; реєстрація актів цивільного стану, окремі нотаріальні дії, що вчиняються посадовими особами ОМС у сільських населених пунктах, місцеві послуги, тощо.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Інформуємо, що в період роботи </w:t>
      </w:r>
      <w:r>
        <w:rPr>
          <w:rFonts w:cs="Times New Roman" w:ascii="Times New Roman" w:hAnsi="Times New Roman"/>
          <w:b/>
          <w:sz w:val="28"/>
          <w:szCs w:val="28"/>
        </w:rPr>
        <w:t>ІІ півріччя 2023 та  І півріччя 2024</w:t>
      </w:r>
      <w:r>
        <w:rPr>
          <w:rFonts w:cs="Times New Roman" w:ascii="Times New Roman" w:hAnsi="Times New Roman"/>
          <w:sz w:val="28"/>
          <w:szCs w:val="28"/>
        </w:rPr>
        <w:t xml:space="preserve"> послугами ЦНАПу скористалось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23 9049 осіб</w:t>
      </w:r>
      <w:r>
        <w:rPr>
          <w:rFonts w:cs="Times New Roman" w:ascii="Times New Roman" w:hAnsi="Times New Roman"/>
          <w:sz w:val="28"/>
          <w:szCs w:val="28"/>
        </w:rPr>
        <w:t>, в т.ч.</w:t>
      </w: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ВРМ – </w:t>
      </w:r>
      <w:r>
        <w:rPr>
          <w:rFonts w:cs="Times New Roman" w:ascii="Times New Roman" w:hAnsi="Times New Roman"/>
          <w:b/>
          <w:sz w:val="28"/>
          <w:szCs w:val="28"/>
        </w:rPr>
        <w:t>11 894 осіб.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Лідером серед надання адміністративних послуг є послуга з реєстрації права власності на нерухоме майно –3098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звернення</w:t>
      </w:r>
      <w:r>
        <w:rPr>
          <w:rFonts w:cs="Times New Roman" w:ascii="Times New Roman" w:hAnsi="Times New Roman"/>
          <w:color w:val="FF0000"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Державний реєстратор ЦНАП дотримується принципу екстериторіальності під час прийому громадян з інших громад області.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Наступне місце посідає реєстрація/зняття з реєстрації місця проживання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громадян – 535 звернень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та актуалізація даних в реєстрі РТГ. За вказаний період видано витягів з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РТГ 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1484, в т.ч. на ВРМ – 783.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Звернення громадян з надання різного виду місцевих послуг в т.ч. із земельних питань, питань присвоєння та реєстрації поштових адрес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та ін.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– 4821.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Також, в ЦНАП надається так звана миттєва послуга, видача витягу з ДЗК, та довідки про нормативну грошову оцінку земельної ділянки. За вказаний період нею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скористалось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– 1978 громадян.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 18 травня ц.р. набула чинності нова редакція закону «Про мобілізаційну підготовку та мобілізацію». Адміністратори ЦНАП долучилися до онлайн-тренінгу щодо роботи з послугою та отримали доступ до системи. Відтак, з 18 травня за послугою «актуалізація даних військовослужбовців» звернулось – 385 осіб, про те, за 4 дні липня місяці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224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особи.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Відповідно до Узгодженого рішення про взаємодію та співпрацю між Жовківською міською радою Львівського району Львівської області та Західним міжрегіональним управлінням Міністерства юстиції мета якого спрямована на покращення реалізації державної політики в сфері надання послуг громадянам з питань державної реєстрації актів цивільного стану з 01.08.2023 року послуги державної реєстрації актів цивільного стану надаються безпосередньо у ЦНАПі.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Даними послугами скористались – 327 громадян, з них державна реєстрація народження дитини та її походження – 4; державна реєстрація смерт- 83; державна реєстрація шлюбу – 1; комплексна послуга «єМалятко» - 239.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Протягом звітного періоду відділом надано 341</w:t>
      </w:r>
      <w:r>
        <w:rPr>
          <w:rFonts w:cs="Times New Roman" w:ascii="Times New Roman" w:hAnsi="Times New Roman"/>
          <w:color w:val="FF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відповідей на запити громадян, організацій, про надання інформації про місце реєстрації та 87 звернень особистого характеру. Всі відповіді надавались у встановлений законодавством термін.  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Щомісяця відділом ЦНАП подається звітність про роботу у: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відділ ведення реєстру виборців по 3-х формах звітів  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управління статистики по 2-х формах звітів;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територіальному центру комплектування та соціальної підтримки по 2-х формах звітності;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управління СБУ –  1-а форма звітності;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Служба Зовнішньої Розвідки України – 1-а форма звітності;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Львівська ОДА – 1-а форма звіту в квартал.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jc w:val="both"/>
        <w:rPr>
          <w:rFonts w:ascii="Times New Roman" w:hAnsi="Times New Roman" w:cs="Times New Roman"/>
          <w:color w:val="050505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Відділ ЦНАП продовжує партнерські відносини з проєктом міжнародної технічної допомоги  «Підтримка доступності послуг в Україні» (PROSTO), а саме підписано Меморандум про співпрацю «Щодо покращення доступності адміністративних послуг у старостинських округах Жовківської територіальної громади». В листопаді м-ць 2 старост нашої громади взяли участь в конференції «Староста в Громаді</w:t>
      </w:r>
      <w:r>
        <w:rPr>
          <w:rFonts w:cs="Segoe UI Historic" w:ascii="Segoe UI Historic" w:hAnsi="Segoe UI Historic"/>
          <w:color w:val="050505"/>
          <w:sz w:val="23"/>
          <w:szCs w:val="23"/>
          <w:shd w:fill="FFFFFF" w:val="clear"/>
        </w:rPr>
        <w:t xml:space="preserve">: </w:t>
      </w:r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>Шляхи посилення інституційної спроможності», яка була організована Проєкт</w:t>
      </w:r>
      <w:r>
        <w:rPr>
          <w:rFonts w:cs="Segoe UI Historic" w:ascii="Segoe UI Historic" w:hAnsi="Segoe UI Historic"/>
          <w:color w:val="050505"/>
          <w:sz w:val="23"/>
          <w:szCs w:val="23"/>
          <w:shd w:fill="FFFFFF" w:val="clear"/>
        </w:rPr>
        <w:t xml:space="preserve"> </w:t>
      </w:r>
      <w:hyperlink r:id="rId2">
        <w:r>
          <w:rPr>
            <w:rFonts w:cs="Segoe UI Historic" w:ascii="inherit" w:hAnsi="inherit"/>
            <w:sz w:val="23"/>
            <w:szCs w:val="23"/>
          </w:rPr>
          <w:t>#PROSTO</w:t>
        </w:r>
      </w:hyperlink>
      <w:r>
        <w:rPr>
          <w:rFonts w:cs="Segoe UI Historic" w:ascii="Segoe UI Historic" w:hAnsi="Segoe UI Historic"/>
          <w:color w:val="050505"/>
          <w:sz w:val="23"/>
          <w:szCs w:val="23"/>
          <w:shd w:fill="FFFFFF" w:val="clear"/>
        </w:rPr>
        <w:t xml:space="preserve">: </w:t>
      </w:r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>та мали можливість з практичної сторони розповісти про роль старости у громаді, їхні обов'язки, волонтерську діяльність та напрацювання.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 xml:space="preserve">Зручність отримання платних послуг полягає в тому, що в приміщенні відділу ЦНАП встановлено платіжний термінал, де відразу можна сплатити надання будь-якої платної послуги. Так, за звітний період надійшло коштів в місцевий бюджет в сумі  – </w:t>
      </w:r>
      <w:r>
        <w:rPr>
          <w:rFonts w:cs="Times New Roman" w:ascii="Times New Roman" w:hAnsi="Times New Roman"/>
          <w:b/>
          <w:color w:val="050505"/>
          <w:sz w:val="28"/>
          <w:szCs w:val="28"/>
          <w:shd w:fill="FFFFFF" w:val="clear"/>
        </w:rPr>
        <w:t>700 286 грн</w:t>
      </w:r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Протягом даного періоду роботу ЦНАПу Жовківської міської ради позитивно оцінили 72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громадян, задовільно – 2.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межах функцій, покладених на відділ ЦНАП, планується і надалі продовжувати роботу за напрямом: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розширення спектру послуг, що надаються через відділ; (підготовлено проект рішення, щодо збільшення переліку адміністративних послуг, зокрема послуг міської ради;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142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підвищенням якості обслуговування та використанням у своїй роботі сучасних інформаційних технологій;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забезпечувати роботу ВРМ;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залучати мешканців громади до користування е-сервісами;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долучати активну студентську молодь до проходження практики;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142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забезпеченням сприятливих умов розвитку і спрощенням процедур надання адміністративних послуг.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color w:val="050505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 xml:space="preserve">В квітні місяці цього року відділ ЦНАП серед 9 ЦНАПів області отримав мобільну валізу в рамках проєкту </w:t>
      </w:r>
      <w:hyperlink r:id="rId3">
        <w:r>
          <w:rPr>
            <w:rStyle w:val="Xt0psk2"/>
            <w:rFonts w:cs="Times New Roman" w:ascii="Times New Roman" w:hAnsi="Times New Roman"/>
            <w:color w:val="0000FF"/>
            <w:sz w:val="28"/>
            <w:szCs w:val="28"/>
          </w:rPr>
          <w:t>Партнерство для сталого розвитку / ПРООН</w:t>
        </w:r>
      </w:hyperlink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 xml:space="preserve"> та підтримки </w:t>
      </w:r>
      <w:hyperlink r:id="rId4">
        <w:r>
          <w:rPr>
            <w:rStyle w:val="Xt0psk2"/>
            <w:rFonts w:cs="Times New Roman" w:ascii="Times New Roman" w:hAnsi="Times New Roman"/>
            <w:color w:val="0000FF"/>
            <w:sz w:val="28"/>
            <w:szCs w:val="28"/>
          </w:rPr>
          <w:t>Львівська обласна державна адміністрація</w:t>
        </w:r>
      </w:hyperlink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 xml:space="preserve">, </w:t>
      </w:r>
      <w:hyperlink r:id="rId5">
        <w:r>
          <w:rPr>
            <w:rStyle w:val="Xt0psk2"/>
            <w:rFonts w:cs="Times New Roman" w:ascii="Times New Roman" w:hAnsi="Times New Roman"/>
            <w:color w:val="0000FF"/>
            <w:sz w:val="28"/>
            <w:szCs w:val="28"/>
          </w:rPr>
          <w:t>Львівщина Цифрова</w:t>
        </w:r>
      </w:hyperlink>
      <w:r>
        <w:rPr>
          <w:rStyle w:val="Htmlspan"/>
          <w:rFonts w:cs="Times New Roman" w:ascii="Times New Roman" w:hAnsi="Times New Roman"/>
          <w:color w:val="050505"/>
          <w:sz w:val="28"/>
          <w:szCs w:val="28"/>
          <w:shd w:fill="FFFFFF" w:val="clear"/>
        </w:rPr>
        <w:t>. Відтепер, я</w:t>
      </w:r>
      <w:r>
        <w:rPr>
          <w:rFonts w:cs="Times New Roman" w:ascii="Times New Roman" w:hAnsi="Times New Roman"/>
          <w:color w:val="050505"/>
          <w:sz w:val="28"/>
          <w:szCs w:val="28"/>
          <w:shd w:fill="FFFFFF" w:val="clear"/>
        </w:rPr>
        <w:t>кісний сервіс для маломобільних людей, пенсіонерів, військовослужбовців стає доступнішим для жителів Жовківської громади, адже не всі громадяни можуть прийти до ЦНАП через вік, інвалідність, або ж за станом здоров’я.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Адміністратори ЦНАП завжди готові надати консультації чи послуги з приводу будь-якого питання. Наша команда спільно зі старостами завжди охоче та радо допоможе відвідувачам.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Начальник відділу Центр надання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адміністративних послуг                                    Галина СКОРОПАД</w:t>
      </w:r>
    </w:p>
    <w:p>
      <w:pPr>
        <w:pStyle w:val="Normal"/>
        <w:rPr>
          <w:rStyle w:val="Strong"/>
          <w:rFonts w:ascii="Times New Roman" w:hAnsi="Times New Roman" w:cs="Times New Roman"/>
          <w:i/>
          <w:i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Web"/>
        <w:shd w:val="clear" w:color="auto" w:fill="FFFFFF"/>
        <w:spacing w:beforeAutospacing="0" w:before="0" w:afterAutospacing="0" w:after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Segoe UI Historic">
    <w:charset w:val="cc"/>
    <w:family w:val="roman"/>
    <w:pitch w:val="variable"/>
  </w:font>
  <w:font w:name="inherit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7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иділення"/>
    <w:basedOn w:val="DefaultParagraphFont"/>
    <w:uiPriority w:val="20"/>
    <w:qFormat/>
    <w:rsid w:val="007d2812"/>
    <w:rPr>
      <w:i/>
      <w:iCs/>
    </w:rPr>
  </w:style>
  <w:style w:type="character" w:styleId="Strong">
    <w:name w:val="Strong"/>
    <w:basedOn w:val="DefaultParagraphFont"/>
    <w:uiPriority w:val="22"/>
    <w:qFormat/>
    <w:rsid w:val="007d2812"/>
    <w:rPr>
      <w:b/>
      <w:bCs/>
    </w:rPr>
  </w:style>
  <w:style w:type="character" w:styleId="Htmlspan" w:customStyle="1">
    <w:name w:val="html-span"/>
    <w:basedOn w:val="DefaultParagraphFont"/>
    <w:qFormat/>
    <w:rsid w:val="00e75aef"/>
    <w:rPr/>
  </w:style>
  <w:style w:type="character" w:styleId="Style15">
    <w:name w:val="Гіперпосилання"/>
    <w:basedOn w:val="DefaultParagraphFont"/>
    <w:uiPriority w:val="99"/>
    <w:semiHidden/>
    <w:unhideWhenUsed/>
    <w:rsid w:val="00e75aef"/>
    <w:rPr>
      <w:color w:val="0000FF"/>
      <w:u w:val="single"/>
    </w:rPr>
  </w:style>
  <w:style w:type="character" w:styleId="Xt0psk2" w:customStyle="1">
    <w:name w:val="xt0psk2"/>
    <w:basedOn w:val="DefaultParagraphFont"/>
    <w:qFormat/>
    <w:rsid w:val="008462d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f1fe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7d2812"/>
    <w:pPr>
      <w:spacing w:before="0" w:after="160"/>
      <w:ind w:left="720" w:hanging="0"/>
      <w:contextualSpacing/>
    </w:pPr>
    <w:rPr/>
  </w:style>
  <w:style w:type="paragraph" w:styleId="Eissssubtitle" w:customStyle="1">
    <w:name w:val="eisss__subtitle"/>
    <w:basedOn w:val="Normal"/>
    <w:qFormat/>
    <w:rsid w:val="002004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NoSpacing">
    <w:name w:val="No Spacing"/>
    <w:uiPriority w:val="1"/>
    <w:qFormat/>
    <w:rsid w:val="00db79d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hashtag/prosto?__eep__=6&amp;__cft__%5B0%5D=AZXUTrZDcMQ_uE29-akuXIgV3mJgLrtFnYzNwBy0ZtTwqneV1AxOs80l55i7IqQrJaZmz1VUZq3ghtZBesXqjB9WMNc3JSXRexYjczn9gK4xKfDk3Qia97aNX0hkPBhuMUQP4haaaBFDbmO34AhXm3QmhfIACkDxLE0Z9QZnmUdR1x_DC0yR3rP4_K-QComVllwhTwWSfQYxaNAP_Grfe3tU&amp;__tn__=*NK-R" TargetMode="External"/><Relationship Id="rId3" Type="http://schemas.openxmlformats.org/officeDocument/2006/relationships/hyperlink" Target="https://www.facebook.com/groups/UNDP.partnership/?__cft__%5B0%5D=AZXWCAK0Rk89N1z0Xc26Kr2EovoQq7FfFMrGKKpIwyw7D0IC1MMB3I2Pd_14zl3lFFNqV6-7Eb0bWypNhayEmh01CbfZ-YSLSH-ASqYafurXh9UuLDLq9jUH1vIrAh63bUInijYHNmfyhegeNyfgrunMBRjqLMBblEYAYFHbP0dM9KHjqE0B3ULBROqDyazSCu9v2fIpHH4RuNcWEqsmkcqM&amp;__tn__=-UK-R" TargetMode="External"/><Relationship Id="rId4" Type="http://schemas.openxmlformats.org/officeDocument/2006/relationships/hyperlink" Target="https://www.facebook.com/LvivskaODA?__cft__%5B0%5D=AZXWCAK0Rk89N1z0Xc26Kr2EovoQq7FfFMrGKKpIwyw7D0IC1MMB3I2Pd_14zl3lFFNqV6-7Eb0bWypNhayEmh01CbfZ-YSLSH-ASqYafurXh9UuLDLq9jUH1vIrAh63bUInijYHNmfyhegeNyfgrunMBRjqLMBblEYAYFHbP0dM9KHjqE0B3ULBROqDyazSCu9v2fIpHH4RuNcWEqsmkcqM&amp;__tn__=-%5DK-R" TargetMode="External"/><Relationship Id="rId5" Type="http://schemas.openxmlformats.org/officeDocument/2006/relationships/hyperlink" Target="https://www.facebook.com/in.tsyfra.we.trust?__cft__%5B0%5D=AZXWCAK0Rk89N1z0Xc26Kr2EovoQq7FfFMrGKKpIwyw7D0IC1MMB3I2Pd_14zl3lFFNqV6-7Eb0bWypNhayEmh01CbfZ-YSLSH-ASqYafurXh9UuLDLq9jUH1vIrAh63bUInijYHNmfyhegeNyfgrunMBRjqLMBblEYAYFHbP0dM9KHjqE0B3ULBROqDyazSCu9v2fIpHH4RuNcWEqsmkcqM&amp;__tn__=-%5DK-R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Application>LibreOffice/7.0.0.3$Windows_X86_64 LibreOffice_project/8061b3e9204bef6b321a21033174034a5e2ea88e</Application>
  <Pages>4</Pages>
  <Words>1138</Words>
  <Characters>7654</Characters>
  <CharactersWithSpaces>9013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2024-01-03T08:58:00Z</dcterms:created>
  <dc:creator>Адмін</dc:creator>
  <dc:description/>
  <dc:language>uk-UA</dc:language>
  <cp:lastModifiedBy/>
  <dcterms:modified xsi:type="dcterms:W3CDTF">2024-07-11T12:15:41Z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