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4253" w:leader="none"/>
          <w:tab w:val="left" w:pos="12960" w:leader="none"/>
        </w:tabs>
        <w:jc w:val="center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638175" cy="819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szCs w:val="32"/>
        </w:rPr>
      </w:pPr>
      <w:r>
        <w:rPr>
          <w:szCs w:val="32"/>
        </w:rPr>
        <w:t>У К Р А Ї Н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Жовківська міська рада</w:t>
      </w:r>
    </w:p>
    <w:p>
      <w:pPr>
        <w:pStyle w:val="2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ВИКОНАВЧИЙ  КОМІТЕТ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78"/>
          <w:sz w:val="32"/>
          <w:szCs w:val="32"/>
        </w:rPr>
        <w:t>РІШЕННЯ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</w:t>
      </w:r>
      <w:r>
        <w:rPr>
          <w:rFonts w:eastAsia="Times New Roman" w:cs="Times New Roman"/>
          <w:kern w:val="0"/>
          <w:sz w:val="28"/>
          <w:szCs w:val="28"/>
          <w:lang w:val="uk-UA" w:eastAsia="ru-RU"/>
          <w14:ligatures w14:val="none"/>
        </w:rPr>
        <w:t>11.04.</w:t>
      </w:r>
      <w:r>
        <w:rPr>
          <w:sz w:val="28"/>
          <w:szCs w:val="28"/>
          <w:lang w:val="uk-UA"/>
        </w:rPr>
        <w:t>2024 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№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ab/>
        <w:tab/>
        <w:t xml:space="preserve"> </w:t>
      </w:r>
      <w:r>
        <w:rPr>
          <w:sz w:val="28"/>
          <w:szCs w:val="28"/>
          <w:lang w:val="uk-UA"/>
        </w:rPr>
        <w:tab/>
        <w:t xml:space="preserve">       м. Жовква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доцільність призначення опікуна</w:t>
        <w:br/>
        <w:t>для недієздатної особи</w:t>
        <w:br/>
        <w:t xml:space="preserve">(затвердження висновку </w:t>
      </w:r>
      <w:r>
        <w:rPr>
          <w:b/>
          <w:bCs/>
          <w:color w:val="000000"/>
          <w:sz w:val="28"/>
          <w:szCs w:val="28"/>
          <w:lang w:val="uk-UA"/>
        </w:rPr>
        <w:t xml:space="preserve">опікунської </w:t>
        <w:br/>
        <w:t xml:space="preserve">ради з питань забезпечення прав повнолітніх </w:t>
        <w:br/>
        <w:t xml:space="preserve">осіб, які потребують опіки (піклування) при </w:t>
        <w:br/>
        <w:t>виконавчому комітеті Жовківської міської ради)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заяву гр. ОСОБА 1 та додані документи </w:t>
      </w:r>
      <w:r>
        <w:rPr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його дочкою гр. ОСОБА 2 05.07.2002 р.н. (додаток 1).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Направити до Жовківського районного суду Львівської області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його дочкою гр. ОСОБА 2 05.07.2002 р.н. в разі визнання останньої судом недієздатною.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міського голови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ab/>
        <w:t xml:space="preserve">                                                                Марія МАЛАЧІВСЬКА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6f5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paragraph" w:styleId="1">
    <w:name w:val="Heading 1"/>
    <w:basedOn w:val="Normal"/>
    <w:next w:val="Normal"/>
    <w:link w:val="10"/>
    <w:qFormat/>
    <w:rsid w:val="00ee6f50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ee6f50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ee6f50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e6f50"/>
    <w:rPr>
      <w:rFonts w:ascii="Times New Roman" w:hAnsi="Times New Roman" w:eastAsia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styleId="21" w:customStyle="1">
    <w:name w:val="Заголовок 2 Знак"/>
    <w:basedOn w:val="DefaultParagraphFont"/>
    <w:link w:val="2"/>
    <w:qFormat/>
    <w:rsid w:val="00ee6f50"/>
    <w:rPr>
      <w:rFonts w:ascii="Times New Roman" w:hAnsi="Times New Roman" w:eastAsia="Times New Roman" w:cs="Times New Roman"/>
      <w:spacing w:val="34"/>
      <w:kern w:val="0"/>
      <w:sz w:val="28"/>
      <w:lang w:eastAsia="ru-RU"/>
      <w14:ligatures w14:val="none"/>
    </w:rPr>
  </w:style>
  <w:style w:type="character" w:styleId="31" w:customStyle="1">
    <w:name w:val="Заголовок 3 Знак"/>
    <w:basedOn w:val="DefaultParagraphFont"/>
    <w:link w:val="3"/>
    <w:qFormat/>
    <w:rsid w:val="00ee6f50"/>
    <w:rPr>
      <w:rFonts w:ascii="Times New Roman" w:hAnsi="Times New Roman" w:eastAsia="Times New Roman" w:cs="Times New Roman"/>
      <w:b/>
      <w:bCs/>
      <w:spacing w:val="34"/>
      <w:kern w:val="0"/>
      <w:lang w:eastAsia="ru-RU"/>
      <w14:ligatures w14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188</Words>
  <Characters>1146</Characters>
  <CharactersWithSpaces>1405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2024-03-27T16:58:00Z</dcterms:created>
  <dc:creator>Микола Драган</dc:creator>
  <dc:description/>
  <dc:language>uk-UA</dc:language>
  <cp:lastModifiedBy/>
  <dcterms:modified xsi:type="dcterms:W3CDTF">2024-05-29T12:41:07Z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