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проєкт</w:t>
      </w:r>
    </w:p>
    <w:p>
      <w:pPr>
        <w:pStyle w:val="para1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para1"/>
        <w:spacing/>
        <w:jc w:val="center"/>
        <w:rPr>
          <w:rFonts w:ascii="Constantia" w:hAnsi="Constantia" w:cs="Times New Roman"/>
        </w:rPr>
      </w:pPr>
      <w:r/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Об'єктOLE1" o:spid="_x0000_s1026" type="#_x0000_t75" style="width:31.15pt;height:38.90pt;z-index:251658241;mso-wrap-distance-left:9.00pt;mso-wrap-distance-top:0.00pt;mso-wrap-distance-right:9.00pt;mso-wrap-distance-bottom:0.00pt;mso-wrap-style:square" stroked="f" filled="f" v:ext="SMDATA_14_GPAEYh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AIAAAAHoAAAAAAAAAAAAAAAAAAAAgAAAAAAAAAAAAAAAgAAAAAAAABvAgAACgMAAAAAAAAAAAAAAAAAACgAAAAIAAAAAQAAAAEAAAA=">
            <v:imagedata r:id="rId8" o:title="media/image1"/>
          </v:shape>
          <o:OLEObject Type="Embed" ProgID="Рисунок Microsoft Word" ShapeID="Об'єктOLE1" DrawAspect="Content" ObjectID="_1" r:id="rId9"/>
        </w:object>
      </w:r>
      <w:r/>
      <w:r>
        <w:rPr>
          <w:rFonts w:ascii="Constantia" w:hAnsi="Constantia" w:cs="Times New Roman"/>
        </w:rPr>
      </w:r>
    </w:p>
    <w:p>
      <w:pPr>
        <w:spacing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У К Р А Ї Н А</w:t>
      </w:r>
    </w:p>
    <w:p>
      <w:pPr>
        <w:spacing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>
      <w:pPr>
        <w:spacing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сесія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r>
        <w:rPr>
          <w:rFonts w:ascii="Constantia" w:hAnsi="Constantia"/>
          <w:b/>
          <w:sz w:val="28"/>
          <w:szCs w:val="28"/>
        </w:rPr>
        <w:t>го демократичного скликання</w:t>
      </w:r>
    </w:p>
    <w:p>
      <w:pPr>
        <w:spacing/>
        <w:jc w:val="center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</w:r>
    </w:p>
    <w:p>
      <w:pPr>
        <w:spacing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Р І Ш Е Н Н Я</w:t>
      </w:r>
    </w:p>
    <w:p>
      <w:pPr>
        <w:spacing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</w:r>
    </w:p>
    <w:p>
      <w:pPr>
        <w:spacing/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</w:t>
      </w:r>
      <w:r>
        <w:rPr>
          <w:rFonts w:ascii="Constantia" w:hAnsi="Constantia"/>
          <w:sz w:val="28"/>
          <w:szCs w:val="28"/>
          <w:lang w:val="uk-ua"/>
        </w:rPr>
        <w:t xml:space="preserve">                         </w:t>
      </w:r>
      <w:r>
        <w:rPr>
          <w:rFonts w:ascii="Constantia" w:hAnsi="Constantia"/>
          <w:sz w:val="28"/>
          <w:szCs w:val="28"/>
          <w:lang w:val="uk-ua"/>
        </w:rPr>
        <w:t xml:space="preserve">                     №</w:t>
      </w:r>
      <w:r>
        <w:rPr>
          <w:rFonts w:ascii="Constantia" w:hAnsi="Constantia"/>
          <w:sz w:val="28"/>
          <w:szCs w:val="28"/>
          <w:lang w:val="uk-ua"/>
        </w:rPr>
      </w:r>
    </w:p>
    <w:p>
      <w:pPr>
        <w:spacing/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</w:r>
    </w:p>
    <w:p>
      <w:pPr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 Програми 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>
      <w:pPr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 И Р І Ш И Л А:</w:t>
      </w:r>
      <w:r>
        <w:rPr>
          <w:b/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1. Затвердити </w:t>
      </w:r>
      <w:r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«Забезпечення лікарськими засобами та виробами медичного призначення стаціонарних відділень КНП «</w:t>
      </w:r>
      <w:r>
        <w:rPr>
          <w:sz w:val="28"/>
          <w:szCs w:val="28"/>
          <w:lang w:val="uk-ua"/>
        </w:rPr>
        <w:t>Жовківська</w:t>
      </w:r>
      <w:r>
        <w:rPr>
          <w:sz w:val="28"/>
          <w:szCs w:val="28"/>
          <w:lang w:val="uk-ua"/>
        </w:rPr>
        <w:t xml:space="preserve"> лікарня» для надання ургентної та невідкладної медичної допомоги»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дода</w:t>
      </w:r>
      <w:r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rFonts w:eastAsia="SimSun"/>
          <w:kern w:val="1"/>
          <w:sz w:val="20"/>
          <w:szCs w:val="20"/>
          <w:lang w:val="uk-ua" w:eastAsia="zh-cn" w:bidi="ar-s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2. Контроль за виконанням рішення покласти на постійн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з питань  планування соціально-економічного розвиту, бюджету, фінансів, інвестицій, торгівлі, послуг та розвитку підприємництв</w:t>
      </w:r>
      <w:r>
        <w:rPr>
          <w:sz w:val="28"/>
          <w:szCs w:val="28"/>
        </w:rPr>
        <w:t>а. (М.Кожушко).</w:t>
      </w:r>
      <w:r>
        <w:rPr>
          <w:rFonts w:eastAsia="SimSun"/>
          <w:b/>
          <w:color w:val="ffffff"/>
          <w:kern w:val="1"/>
          <w:sz w:val="26"/>
          <w:szCs w:val="20"/>
          <w:lang w:val="uk-ua" w:eastAsia="zh-cn" w:bidi="ar-sa"/>
        </w:rPr>
        <w:t>....М.ммммництва</w:t>
      </w:r>
      <w:r>
        <w:rPr>
          <w:rFonts w:eastAsia="SimSun"/>
          <w:kern w:val="1"/>
          <w:sz w:val="20"/>
          <w:szCs w:val="20"/>
          <w:lang w:val="uk-ua" w:eastAsia="zh-cn" w:bidi="ar-sa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</w:r>
    </w:p>
    <w:p>
      <w:pPr>
        <w:spacing/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</w:r>
    </w:p>
    <w:p>
      <w:pPr>
        <w:spacing/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</w:r>
    </w:p>
    <w:p>
      <w:pPr>
        <w:spacing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</w:t>
      </w:r>
      <w:r>
        <w:rPr>
          <w:sz w:val="28"/>
          <w:szCs w:val="28"/>
        </w:rPr>
        <w:t xml:space="preserve">олова                                                                           </w:t>
      </w:r>
      <w:r>
        <w:rPr>
          <w:sz w:val="28"/>
          <w:szCs w:val="28"/>
          <w:lang w:val="uk-ua"/>
        </w:rPr>
        <w:t>О.В</w:t>
      </w:r>
      <w:r>
        <w:rPr>
          <w:sz w:val="28"/>
          <w:szCs w:val="28"/>
        </w:rPr>
        <w:t xml:space="preserve">ОЛЬСЬКИЙ </w:t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  <w:t>Аркуш погодження</w:t>
      </w:r>
    </w:p>
    <w:p>
      <w:pPr>
        <w:spacing/>
        <w:contextualSpacing/>
        <w:jc w:val="center"/>
        <w:rPr>
          <w:lang w:val="uk-ua"/>
        </w:rPr>
      </w:pPr>
      <w:r>
        <w:rPr>
          <w:lang w:val="uk-ua"/>
        </w:rPr>
        <w:t>До проекту рішення Про затвердження  програми 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  <w:t xml:space="preserve">Сесії Жовківської міської ради </w:t>
      </w:r>
      <w:r>
        <w:rPr>
          <w:b/>
          <w:lang w:val="en-us"/>
        </w:rPr>
        <w:t>VIII</w:t>
      </w:r>
      <w:r>
        <w:rPr>
          <w:b/>
          <w:lang w:val="uk-ua"/>
        </w:rPr>
        <w:t xml:space="preserve">-го демократичного скликання </w:t>
      </w:r>
      <w:r>
        <w:rPr>
          <w:b/>
          <w:lang w:val="uk-ua"/>
        </w:rPr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  <w:t>від «___» _____________ 2022 р.</w:t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spacing/>
        <w:contextual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contextualSpacing/>
        <w:rPr>
          <w:b/>
          <w:lang w:val="uk-ua"/>
        </w:rPr>
      </w:pPr>
      <w:r>
        <w:rPr>
          <w:b/>
          <w:lang w:val="uk-ua"/>
        </w:rPr>
        <w:t>Погоджено:</w:t>
      </w:r>
    </w:p>
    <w:p>
      <w:pPr>
        <w:contextualSpacing/>
        <w:rPr>
          <w:b/>
          <w:lang w:val="uk-ua"/>
        </w:rPr>
      </w:pPr>
      <w:r>
        <w:rPr>
          <w:b/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  <w:t>Секретар Жовківської міської ради</w:t>
        <w:tab/>
        <w:tab/>
        <w:tab/>
        <w:tab/>
        <w:tab/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>ГРЕНЬ М.Ю.</w:t>
        <w:tab/>
        <w:tab/>
        <w:tab/>
        <w:tab/>
        <w:tab/>
        <w:tab/>
        <w:tab/>
        <w:tab/>
        <w:tab/>
        <w:t>«___» __________ 202__ р.</w:t>
      </w:r>
    </w:p>
    <w:p>
      <w:pPr>
        <w:contextualSpacing/>
        <w:rPr>
          <w:lang w:val="uk-ua"/>
        </w:rPr>
      </w:pPr>
      <w:r>
        <w:rPr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  <w:t xml:space="preserve">Перший заступник міського голови                                              </w:t>
        <w:tab/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 xml:space="preserve">МАЛАЧІВСЬКА М.З.                                                                           </w:t>
        <w:tab/>
        <w:t>«___» __________ 202__ р.</w:t>
      </w:r>
    </w:p>
    <w:p>
      <w:pPr>
        <w:contextualSpacing/>
        <w:rPr>
          <w:lang w:val="uk-ua"/>
        </w:rPr>
      </w:pPr>
      <w:r>
        <w:rPr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  <w:t>Заступник міського голови</w:t>
        <w:tab/>
        <w:tab/>
        <w:tab/>
        <w:tab/>
        <w:tab/>
        <w:t xml:space="preserve">             </w:t>
        <w:tab/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>КОЛІЄВИЧ А.І.</w:t>
        <w:tab/>
        <w:tab/>
        <w:tab/>
        <w:tab/>
        <w:tab/>
        <w:tab/>
        <w:tab/>
        <w:tab/>
        <w:t>«___» __________ 202__ р.</w:t>
      </w:r>
    </w:p>
    <w:p>
      <w:pPr>
        <w:contextualSpacing/>
        <w:rPr>
          <w:lang w:val="uk-ua"/>
        </w:rPr>
      </w:pPr>
      <w:r>
        <w:rPr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  <w:t>Голова постійної комісії міської ради</w:t>
        <w:tab/>
        <w:tab/>
        <w:tab/>
        <w:tab/>
        <w:tab/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>КОЖУШКО М.П.</w:t>
        <w:tab/>
        <w:tab/>
        <w:tab/>
        <w:tab/>
        <w:tab/>
        <w:tab/>
        <w:tab/>
        <w:tab/>
        <w:t xml:space="preserve">«___» __________ 202__ </w:t>
      </w:r>
    </w:p>
    <w:p>
      <w:pPr>
        <w:contextualSpacing/>
        <w:rPr>
          <w:lang w:val="uk-ua"/>
        </w:rPr>
      </w:pPr>
      <w:r>
        <w:rPr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</w:r>
    </w:p>
    <w:p>
      <w:pPr>
        <w:contextualSpacing/>
        <w:rPr>
          <w:lang w:val="uk-ua"/>
        </w:rPr>
      </w:pPr>
      <w:r>
        <w:rPr>
          <w:lang w:val="uk-ua"/>
        </w:rPr>
        <w:t>Начальник юридичного відділу</w:t>
        <w:tab/>
        <w:tab/>
        <w:tab/>
        <w:tab/>
        <w:tab/>
        <w:tab/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>ІВАЩУК І.П.</w:t>
        <w:tab/>
        <w:tab/>
        <w:tab/>
        <w:tab/>
        <w:tab/>
        <w:tab/>
        <w:tab/>
        <w:tab/>
        <w:t>«___» __________ 202__ р.</w:t>
      </w:r>
    </w:p>
    <w:p>
      <w:pPr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contextualSpacing/>
        <w:rPr>
          <w:b/>
          <w:lang w:val="uk-ua"/>
        </w:rPr>
      </w:pPr>
      <w:r>
        <w:rPr>
          <w:b/>
          <w:lang w:val="uk-ua"/>
        </w:rPr>
      </w:r>
    </w:p>
    <w:p>
      <w:pPr>
        <w:contextualSpacing/>
        <w:rPr>
          <w:b/>
          <w:lang w:val="uk-ua"/>
        </w:rPr>
      </w:pPr>
      <w:r>
        <w:rPr>
          <w:b/>
          <w:lang w:val="uk-ua"/>
        </w:rPr>
        <w:t>Виконавець:</w:t>
      </w:r>
    </w:p>
    <w:p>
      <w:pPr>
        <w:contextualSpacing/>
        <w:rPr>
          <w:lang w:val="uk-ua"/>
        </w:rPr>
      </w:pPr>
      <w:r>
        <w:rPr>
          <w:b/>
          <w:lang w:val="uk-ua"/>
        </w:rPr>
        <w:t>Начальник фінансового відділу</w:t>
        <w:tab/>
        <w:t xml:space="preserve"> </w:t>
        <w:tab/>
        <w:tab/>
        <w:t xml:space="preserve">               </w:t>
        <w:tab/>
        <w:tab/>
      </w:r>
      <w:r>
        <w:rPr>
          <w:lang w:val="uk-ua"/>
        </w:rPr>
        <w:t>_______________________</w:t>
      </w:r>
    </w:p>
    <w:p>
      <w:pPr>
        <w:contextualSpacing/>
        <w:rPr>
          <w:lang w:val="uk-ua"/>
        </w:rPr>
      </w:pPr>
      <w:r>
        <w:rPr>
          <w:lang w:val="uk-ua"/>
        </w:rPr>
        <w:t>КЛЯЧКІВСЬКА О.А.</w:t>
        <w:tab/>
        <w:tab/>
        <w:tab/>
        <w:tab/>
        <w:tab/>
        <w:t xml:space="preserve">             </w:t>
        <w:tab/>
        <w:t>«___» __________ 202__ р.</w:t>
      </w:r>
    </w:p>
    <w:p>
      <w:pPr>
        <w:contextualSpacing/>
        <w:rPr>
          <w:b/>
          <w:lang w:val="uk-ua"/>
        </w:rPr>
      </w:pPr>
      <w:r>
        <w:rPr>
          <w:b/>
          <w:lang w:val="uk-ua"/>
        </w:rPr>
      </w:r>
    </w:p>
    <w:p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</w:r>
    </w:p>
    <w:p>
      <w:pPr>
        <w:contextualSpacing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contextualSpacing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contextualSpacing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  <w:tab/>
        <w:tab/>
        <w:tab/>
        <w:tab/>
        <w:tab/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  <w:r>
        <w:rPr>
          <w:rFonts w:ascii="Arial" w:hAnsi="Arial" w:cs="Arial"/>
          <w:sz w:val="20"/>
          <w:szCs w:val="20"/>
          <w:lang w:val="uk-ua"/>
        </w:rPr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  <w:tab/>
        <w:tab/>
        <w:tab/>
        <w:tab/>
        <w:tab/>
        <w:t>Начальник фінансового відділу</w:t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  <w:tab/>
        <w:tab/>
        <w:tab/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  <w:tab/>
        <w:tab/>
        <w:tab/>
        <w:tab/>
        <w:tab/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___________________ О.ВОЛЬСЬКИЙ   </w:t>
        <w:tab/>
        <w:tab/>
        <w:t xml:space="preserve">             </w:t>
        <w:tab/>
        <w:t>_______________ О.КЛЯЧКІВСЬКА</w:t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  <w:tab/>
        <w:tab/>
        <w:tab/>
        <w:tab/>
        <w:tab/>
        <w:t>«___» ____________ 20__ р.</w:t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</w:r>
    </w:p>
    <w:p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  <w:r>
        <w:rPr>
          <w:rFonts w:ascii="Arial" w:hAnsi="Arial" w:cs="Arial"/>
          <w:b/>
          <w:sz w:val="40"/>
          <w:szCs w:val="40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Паспорт</w:t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contextual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Програма </w:t>
      </w:r>
    </w:p>
    <w:p>
      <w:pPr>
        <w:spacing/>
        <w:contextualSpacing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«Забезпечення лікарськими засобами та виробами медичного призначення стаціонарних відділень КНП «</w:t>
      </w:r>
      <w:r>
        <w:rPr>
          <w:rFonts w:ascii="Arial" w:hAnsi="Arial" w:cs="Arial"/>
          <w:b/>
          <w:sz w:val="28"/>
          <w:szCs w:val="28"/>
          <w:lang w:val="uk-ua"/>
        </w:rPr>
        <w:t>Жовківська</w:t>
      </w:r>
      <w:r>
        <w:rPr>
          <w:rFonts w:ascii="Arial" w:hAnsi="Arial" w:cs="Arial"/>
          <w:b/>
          <w:sz w:val="28"/>
          <w:szCs w:val="28"/>
          <w:lang w:val="uk-ua"/>
        </w:rPr>
        <w:t xml:space="preserve"> лікарня» для надання ургентної та невідкладної медичної допомоги»</w:t>
      </w:r>
      <w:r>
        <w:rPr>
          <w:rFonts w:ascii="Arial" w:hAnsi="Arial" w:cs="Arial"/>
          <w:b/>
          <w:sz w:val="28"/>
          <w:szCs w:val="28"/>
          <w:lang w:val="uk-ua"/>
        </w:rPr>
      </w:r>
    </w:p>
    <w:p>
      <w:pPr>
        <w:spacing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</w:r>
    </w:p>
    <w:p>
      <w:pPr>
        <w:spacing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  <w:tab/>
        <w:tab/>
      </w:r>
      <w:r>
        <w:rPr>
          <w:rFonts w:ascii="Arial" w:hAnsi="Arial" w:cs="Arial"/>
          <w:u w:color="auto" w:val="single"/>
          <w:lang w:val="uk-ua"/>
        </w:rPr>
        <w:t>КНП «</w:t>
      </w:r>
      <w:r>
        <w:rPr>
          <w:rFonts w:ascii="Arial" w:hAnsi="Arial" w:cs="Arial"/>
          <w:u w:color="auto" w:val="single"/>
          <w:lang w:val="uk-ua"/>
        </w:rPr>
        <w:t>Жовківська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 xml:space="preserve">лікарня» </w:t>
      </w:r>
      <w:r>
        <w:rPr>
          <w:rFonts w:ascii="Arial" w:hAnsi="Arial" w:cs="Arial"/>
          <w:u w:color="auto" w:val="single"/>
          <w:lang w:val="uk-ua"/>
        </w:rPr>
        <w:t>Жовківської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</w:r>
    </w:p>
    <w:p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міської ради Львівського району</w:t>
      </w:r>
    </w:p>
    <w:p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  <w:tab/>
        <w:tab/>
        <w:tab/>
        <w:tab/>
        <w:t>_______________________</w:t>
      </w:r>
    </w:p>
    <w:p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  <w:tab/>
        <w:tab/>
        <w:tab/>
        <w:t xml:space="preserve">Жовківська міська рада Львівського </w:t>
      </w:r>
    </w:p>
    <w:p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району Львівської області</w:t>
      </w:r>
    </w:p>
    <w:p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  <w:t>Інформаційно-аналітичний відділ лікарні</w:t>
      </w:r>
      <w:r>
        <w:rPr>
          <w:rFonts w:ascii="Arial" w:hAnsi="Arial" w:cs="Arial"/>
          <w:lang w:val="uk-ua"/>
        </w:rPr>
      </w:r>
    </w:p>
    <w:p>
      <w:pPr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  <w:t>Директор КНП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>«</w:t>
      </w:r>
      <w:r>
        <w:rPr>
          <w:rFonts w:ascii="Arial" w:hAnsi="Arial" w:cs="Arial"/>
          <w:u w:color="auto" w:val="single"/>
          <w:lang w:val="uk-ua"/>
        </w:rPr>
        <w:t>Жовківськ</w:t>
      </w:r>
      <w:r>
        <w:rPr>
          <w:rFonts w:ascii="Arial" w:hAnsi="Arial" w:cs="Arial"/>
          <w:u w:color="auto" w:val="single"/>
          <w:lang w:val="uk-ua"/>
        </w:rPr>
        <w:t>а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>лікарня»</w:t>
      </w:r>
      <w:r>
        <w:rPr>
          <w:rFonts w:ascii="Arial" w:hAnsi="Arial" w:cs="Arial"/>
          <w:u w:color="auto" w:val="single"/>
          <w:lang w:val="uk-ua"/>
        </w:rPr>
        <w:t>,</w:t>
      </w:r>
      <w:r>
        <w:rPr>
          <w:rFonts w:ascii="Arial" w:hAnsi="Arial" w:cs="Arial"/>
          <w:u w:color="auto" w:val="single"/>
          <w:lang w:val="uk-ua"/>
        </w:rPr>
      </w:r>
    </w:p>
    <w:p>
      <w:pPr>
        <w:ind w:left="5664" w:hanging="4956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програми</w:t>
        <w:tab/>
      </w:r>
      <w:r>
        <w:rPr>
          <w:rFonts w:ascii="Arial" w:hAnsi="Arial" w:cs="Arial"/>
          <w:u w:color="auto" w:val="single"/>
          <w:lang w:val="uk-ua"/>
        </w:rPr>
        <w:t>Медичний директор</w:t>
      </w:r>
      <w:r>
        <w:rPr>
          <w:rFonts w:ascii="Arial" w:hAnsi="Arial" w:cs="Arial"/>
          <w:u w:color="auto" w:val="single"/>
          <w:lang w:val="uk-ua"/>
        </w:rPr>
        <w:t>,</w:t>
      </w:r>
      <w:r>
        <w:rPr>
          <w:rFonts w:ascii="Arial" w:hAnsi="Arial" w:cs="Arial"/>
          <w:u w:color="auto" w:val="single"/>
          <w:lang w:val="uk-ua"/>
        </w:rPr>
      </w:r>
    </w:p>
    <w:p>
      <w:pPr>
        <w:ind w:left="10620" w:hanging="4956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  <w:t xml:space="preserve">Заступник медичного директора з </w:t>
      </w:r>
    </w:p>
    <w:p>
      <w:pPr>
        <w:ind w:left="10620" w:hanging="4956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  <w:t xml:space="preserve">медсестринства </w:t>
      </w:r>
    </w:p>
    <w:p>
      <w:pPr>
        <w:ind w:left="70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ind w:left="70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  <w:r>
        <w:rPr>
          <w:rFonts w:ascii="Arial" w:hAnsi="Arial" w:cs="Arial"/>
          <w:u w:color="auto" w:val="single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  <w:t>Жовківська міська рада</w:t>
      </w:r>
      <w:r>
        <w:rPr>
          <w:rFonts w:ascii="Arial" w:hAnsi="Arial" w:cs="Arial"/>
          <w:lang w:val="uk-ua"/>
        </w:rPr>
        <w:t xml:space="preserve"> Львівського </w:t>
      </w:r>
    </w:p>
    <w:p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району Львівської області</w:t>
      </w:r>
    </w:p>
    <w:p>
      <w:pPr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  <w:tab/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  <w:t>2022 рік</w:t>
      </w:r>
      <w:r>
        <w:rPr>
          <w:rFonts w:ascii="Arial" w:hAnsi="Arial" w:cs="Arial"/>
          <w:lang w:val="uk-ua"/>
        </w:rPr>
      </w:r>
    </w:p>
    <w:p>
      <w:pPr>
        <w:ind w:left="70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програми</w:t>
        <w:tab/>
        <w:tab/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</w:r>
    </w:p>
    <w:p>
      <w:pPr>
        <w:ind w:left="70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>
      <w:pPr>
        <w:ind w:left="360" w:firstLine="34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всього</w:t>
        <w:tab/>
        <w:tab/>
        <w:tab/>
        <w:tab/>
        <w:tab/>
        <w:tab/>
      </w:r>
      <w:r>
        <w:rPr>
          <w:rFonts w:ascii="Arial" w:hAnsi="Arial" w:cs="Arial"/>
          <w:u w:color="auto" w:val="single"/>
          <w:lang w:val="uk-ua"/>
        </w:rPr>
        <w:t xml:space="preserve">449 </w:t>
      </w:r>
      <w:r>
        <w:rPr>
          <w:rFonts w:ascii="Arial" w:hAnsi="Arial" w:cs="Arial"/>
          <w:u w:color="auto" w:val="single"/>
          <w:lang w:val="uk-ua"/>
        </w:rPr>
        <w:t>991,</w:t>
      </w:r>
      <w:r>
        <w:rPr>
          <w:rFonts w:ascii="Arial" w:hAnsi="Arial" w:cs="Arial"/>
          <w:u w:color="auto" w:val="single"/>
          <w:lang w:val="uk-ua"/>
        </w:rPr>
        <w:t>00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>грн.</w:t>
      </w:r>
      <w:r>
        <w:rPr>
          <w:rFonts w:ascii="Arial" w:hAnsi="Arial" w:cs="Arial"/>
          <w:u w:color="auto" w:val="single"/>
          <w:lang w:val="uk-ua"/>
        </w:rPr>
      </w:r>
    </w:p>
    <w:p>
      <w:pPr>
        <w:ind w:left="360" w:firstLine="348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  <w:tab/>
        <w:tab/>
        <w:tab/>
      </w:r>
      <w:r>
        <w:rPr>
          <w:rFonts w:ascii="Arial" w:hAnsi="Arial" w:cs="Arial"/>
          <w:u w:color="auto" w:val="single"/>
          <w:lang w:val="uk-ua"/>
        </w:rPr>
        <w:t>449 991,</w:t>
      </w:r>
      <w:r>
        <w:rPr>
          <w:rFonts w:ascii="Arial" w:hAnsi="Arial" w:cs="Arial"/>
          <w:u w:color="auto" w:val="single"/>
          <w:lang w:val="uk-ua"/>
        </w:rPr>
        <w:t>00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 xml:space="preserve"> </w:t>
      </w:r>
      <w:r>
        <w:rPr>
          <w:rFonts w:ascii="Arial" w:hAnsi="Arial" w:cs="Arial"/>
          <w:u w:color="auto" w:val="single"/>
          <w:lang w:val="uk-ua"/>
        </w:rPr>
        <w:t>грн.</w:t>
      </w:r>
      <w:r>
        <w:rPr>
          <w:rFonts w:ascii="Arial" w:hAnsi="Arial" w:cs="Arial"/>
          <w:u w:color="auto" w:val="single"/>
          <w:lang w:val="uk-ua"/>
        </w:rPr>
      </w:r>
    </w:p>
    <w:p>
      <w:pPr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ind w:left="360"/>
        <w:rPr>
          <w:rFonts w:ascii="Arial" w:hAnsi="Arial" w:cs="Arial"/>
          <w:u w:color="auto" w:val="single"/>
          <w:lang w:val="uk-ua"/>
        </w:rPr>
      </w:pPr>
      <w:r>
        <w:rPr>
          <w:rFonts w:ascii="Arial" w:hAnsi="Arial" w:cs="Arial"/>
          <w:u w:color="auto" w:val="single"/>
          <w:lang w:val="uk-ua"/>
        </w:rPr>
      </w:r>
    </w:p>
    <w:p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  <w:tab/>
        <w:tab/>
        <w:tab/>
        <w:tab/>
        <w:t xml:space="preserve">КНП «Жовківська лікарня» </w:t>
      </w:r>
      <w:r>
        <w:rPr>
          <w:rFonts w:ascii="Arial" w:hAnsi="Arial" w:cs="Arial"/>
          <w:u w:color="auto" w:val="single"/>
          <w:lang w:val="uk-ua"/>
        </w:rPr>
        <w:t>Жовківської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</w:r>
    </w:p>
    <w:p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</w:r>
    </w:p>
    <w:p>
      <w:pPr>
        <w:numPr>
          <w:ilvl w:val="0"/>
          <w:numId w:val="18"/>
        </w:numPr>
        <w:ind w:left="720" w:hanging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            </w:t>
      </w:r>
      <w:r>
        <w:rPr>
          <w:rFonts w:ascii="Arial" w:hAnsi="Arial" w:cs="Arial"/>
          <w:u w:color="auto" w:val="single"/>
          <w:lang w:val="uk-ua"/>
        </w:rPr>
        <w:t>Жовківська міська рада</w:t>
      </w:r>
      <w:r>
        <w:rPr>
          <w:rFonts w:ascii="Arial" w:hAnsi="Arial" w:cs="Arial"/>
          <w:lang w:val="uk-ua"/>
        </w:rPr>
        <w:t xml:space="preserve"> Львівського</w:t>
      </w:r>
    </w:p>
    <w:p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  <w:tab/>
        <w:tab/>
        <w:t>району Львівської області</w:t>
      </w:r>
    </w:p>
    <w:p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</w:t>
      </w:r>
    </w:p>
    <w:p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rFonts w:ascii="Arial" w:hAnsi="Arial" w:eastAsia="Arial" w:cs="Arial"/>
          <w:lang w:val="uk-ua"/>
        </w:rPr>
        <w:t>Керівник установи  БАКУМ О.І.</w:t>
      </w:r>
      <w:r>
        <w:rPr>
          <w:sz w:val="28"/>
          <w:szCs w:val="28"/>
          <w:lang w:val="uk-ua"/>
        </w:rPr>
        <w:tab/>
        <w:t xml:space="preserve">                      </w:t>
        <w:tab/>
        <w:tab/>
        <w:t>_______________</w:t>
      </w:r>
    </w:p>
    <w:p>
      <w:pPr>
        <w:ind w:left="36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ab/>
        <w:tab/>
        <w:tab/>
        <w:tab/>
        <w:tab/>
        <w:tab/>
        <w:tab/>
        <w:tab/>
        <w:t xml:space="preserve">                                          </w:t>
      </w:r>
      <w:r>
        <w:rPr>
          <w:rFonts w:ascii="Arial" w:hAnsi="Arial" w:cs="Arial"/>
          <w:sz w:val="16"/>
          <w:szCs w:val="16"/>
          <w:lang w:val="uk-ua"/>
        </w:rPr>
        <w:t>підпис</w:t>
      </w:r>
      <w:r>
        <w:rPr>
          <w:rFonts w:ascii="Arial" w:hAnsi="Arial" w:cs="Arial"/>
          <w:sz w:val="16"/>
          <w:szCs w:val="1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ПРОГРАМА</w:t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>
      <w:pPr>
        <w:spacing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>
      <w:pPr>
        <w:ind w:firstLine="708"/>
        <w: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Ця Програма спрямована на забезпечення надання цілодобової ефективної ургентної та невідкладної медичної допомоги у відділеннях стаціонару КНП «Жовківська ЦРЛ» при поступленні пацієнтів у </w:t>
      </w:r>
      <w:r>
        <w:rPr>
          <w:sz w:val="26"/>
          <w:szCs w:val="26"/>
          <w:shd w:val="clear" w:fill="ffffff"/>
          <w:lang w:val="uk-ua"/>
        </w:rPr>
        <w:t>невідкладних станах згідно з медико-технологічними документами та відповідно до клінічних маршрутів пацієнтів</w:t>
      </w:r>
      <w:r>
        <w:rPr>
          <w:sz w:val="26"/>
          <w:szCs w:val="26"/>
          <w:lang w:val="uk-ua"/>
        </w:rPr>
        <w:t xml:space="preserve">. </w:t>
      </w:r>
    </w:p>
    <w:p>
      <w:pPr>
        <w:ind w:firstLine="404"/>
        <w:spacing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  <w:lang w:val="uk-ua"/>
        </w:rPr>
        <w:t xml:space="preserve">    Згідно </w:t>
      </w:r>
      <w:r>
        <w:rPr>
          <w:bCs/>
          <w:sz w:val="26"/>
          <w:szCs w:val="26"/>
        </w:rPr>
        <w:t>Закон</w:t>
      </w:r>
      <w:r>
        <w:rPr>
          <w:bCs/>
          <w:sz w:val="26"/>
          <w:szCs w:val="26"/>
          <w:lang w:val="uk-ua"/>
        </w:rPr>
        <w:t>у</w:t>
      </w:r>
      <w:r>
        <w:rPr>
          <w:bCs/>
          <w:sz w:val="26"/>
          <w:szCs w:val="26"/>
        </w:rPr>
        <w:t xml:space="preserve"> України “Основи законодавства України про охорону здоров’я” від 19.11.1992 р.№2801 </w:t>
      </w:r>
      <w:r>
        <w:rPr>
          <w:bCs/>
          <w:sz w:val="26"/>
          <w:szCs w:val="26"/>
          <w:lang w:val="en-us"/>
        </w:rPr>
        <w:t>XII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  <w:lang w:val="uk-ua"/>
        </w:rPr>
        <w:t xml:space="preserve">Екстена </w:t>
      </w:r>
      <w:r>
        <w:rPr>
          <w:color w:val="000000"/>
          <w:sz w:val="26"/>
          <w:szCs w:val="26"/>
        </w:rPr>
        <w:t>медична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допомога</w:t>
      </w:r>
      <w:r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медична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допомога</w:t>
      </w:r>
      <w:r>
        <w:rPr>
          <w:color w:val="000000"/>
          <w:sz w:val="26"/>
          <w:szCs w:val="26"/>
        </w:rPr>
        <w:t xml:space="preserve">, яка </w:t>
      </w:r>
      <w:r>
        <w:rPr>
          <w:color w:val="000000"/>
          <w:sz w:val="26"/>
          <w:szCs w:val="26"/>
        </w:rPr>
        <w:t>полягає</w:t>
      </w:r>
      <w:r>
        <w:rPr>
          <w:color w:val="000000"/>
          <w:sz w:val="26"/>
          <w:szCs w:val="26"/>
        </w:rPr>
        <w:t xml:space="preserve"> у </w:t>
      </w:r>
      <w:r>
        <w:rPr>
          <w:color w:val="000000"/>
          <w:sz w:val="26"/>
          <w:szCs w:val="26"/>
        </w:rPr>
        <w:t>здійсненні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медичними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працівниками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відповідно</w:t>
      </w:r>
      <w:r>
        <w:rPr>
          <w:color w:val="000000"/>
          <w:sz w:val="26"/>
          <w:szCs w:val="26"/>
        </w:rPr>
        <w:t xml:space="preserve"> до закону </w:t>
      </w:r>
      <w:r>
        <w:rPr>
          <w:color w:val="000000"/>
          <w:sz w:val="26"/>
          <w:szCs w:val="26"/>
        </w:rPr>
        <w:t>невідкладних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організаційних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діагностичних</w:t>
      </w:r>
      <w:r>
        <w:rPr>
          <w:color w:val="000000"/>
          <w:sz w:val="26"/>
          <w:szCs w:val="26"/>
        </w:rPr>
        <w:t xml:space="preserve"> та </w:t>
      </w:r>
      <w:r>
        <w:rPr>
          <w:color w:val="000000"/>
          <w:sz w:val="26"/>
          <w:szCs w:val="26"/>
        </w:rPr>
        <w:t>лікувальних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заходів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спрямованих</w:t>
      </w:r>
      <w:r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врятування</w:t>
      </w:r>
      <w:r>
        <w:rPr>
          <w:color w:val="000000"/>
          <w:sz w:val="26"/>
          <w:szCs w:val="26"/>
        </w:rPr>
        <w:t xml:space="preserve"> та </w:t>
      </w:r>
      <w:r>
        <w:rPr>
          <w:color w:val="000000"/>
          <w:sz w:val="26"/>
          <w:szCs w:val="26"/>
        </w:rPr>
        <w:t>збереження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життя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людини</w:t>
      </w:r>
      <w:r>
        <w:rPr>
          <w:color w:val="000000"/>
          <w:sz w:val="26"/>
          <w:szCs w:val="26"/>
        </w:rPr>
        <w:t xml:space="preserve"> у </w:t>
      </w:r>
      <w:r>
        <w:rPr>
          <w:color w:val="000000"/>
          <w:sz w:val="26"/>
          <w:szCs w:val="26"/>
        </w:rPr>
        <w:t>невідкладному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стані</w:t>
      </w:r>
      <w:r>
        <w:rPr>
          <w:color w:val="000000"/>
          <w:sz w:val="26"/>
          <w:szCs w:val="26"/>
        </w:rPr>
        <w:t xml:space="preserve"> та </w:t>
      </w:r>
      <w:r>
        <w:rPr>
          <w:color w:val="000000"/>
          <w:sz w:val="26"/>
          <w:szCs w:val="26"/>
        </w:rPr>
        <w:t>мінімізацію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наслідків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впливу</w:t>
      </w:r>
      <w:r>
        <w:rPr>
          <w:color w:val="000000"/>
          <w:sz w:val="26"/>
          <w:szCs w:val="26"/>
        </w:rPr>
        <w:t xml:space="preserve"> такого стану на </w:t>
      </w:r>
      <w:r>
        <w:rPr>
          <w:color w:val="000000"/>
          <w:sz w:val="26"/>
          <w:szCs w:val="26"/>
        </w:rPr>
        <w:t>її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здоров'я</w:t>
      </w:r>
      <w:r>
        <w:rPr>
          <w:color w:val="000000"/>
          <w:sz w:val="26"/>
          <w:szCs w:val="26"/>
        </w:rPr>
        <w:t>.</w:t>
      </w:r>
      <w:r/>
      <w:bookmarkStart w:id="0" w:name="n263"/>
      <w:bookmarkEnd w:id="0"/>
      <w:r/>
      <w:r>
        <w:rPr>
          <w:color w:val="000000"/>
          <w:sz w:val="26"/>
          <w:szCs w:val="26"/>
        </w:rPr>
      </w:r>
    </w:p>
    <w:p>
      <w:pPr>
        <w:ind w:firstLine="708"/>
        <w: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КНП «Жовківська лікарня» станом на 01.01.2022 року у відділенні анестезіології з ліжками інтенсивної терапії та ниркової замісної терапії надано допомогу </w:t>
      </w:r>
      <w:r>
        <w:rPr>
          <w:color w:val="000000"/>
          <w:sz w:val="26"/>
          <w:szCs w:val="26"/>
          <w:lang w:val="uk-ua"/>
        </w:rPr>
        <w:t>82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пацієнтам, </w:t>
      </w:r>
      <w:r/>
      <w:bookmarkStart w:id="1" w:name="_GoBack"/>
      <w:bookmarkEnd w:id="1"/>
      <w:r/>
      <w:r>
        <w:rPr>
          <w:sz w:val="26"/>
          <w:szCs w:val="26"/>
          <w:lang w:val="uk-ua"/>
        </w:rPr>
        <w:t xml:space="preserve">у хірургічному відділенні з гострими хірургічними хворобами проліковано </w:t>
      </w:r>
      <w:r>
        <w:rPr>
          <w:color w:val="000000"/>
          <w:sz w:val="26"/>
          <w:szCs w:val="26"/>
          <w:lang w:val="uk-ua"/>
        </w:rPr>
        <w:t>665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пацієнтів, у терапевтичному відділенні виліковано 1041 пацієнтів.</w:t>
      </w:r>
    </w:p>
    <w:p>
      <w:pPr>
        <w:ind w:firstLine="709"/>
        <w: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fill="ffffff"/>
          <w:lang w:val="uk-ua"/>
        </w:rPr>
        <w:t>Своєчасне надання та правильне проведення невідкладної медичної допомоги не тільки рятує життя постраждалому, але й забезпечує подальше успішне лікування хвороби або ушкодження, попереджує розвиток тяжких ускладнень (шок, нагноєння рани, загальне зараження крові), зменшує втрату працездатності.</w:t>
      </w:r>
      <w:r>
        <w:rPr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>
      <w:pPr>
        <w:spacing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>
      <w:pPr>
        <w: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Забезпечення надання ефективної ургентної та невідкладної медичної допомоги у відділеннях стаціонару КНП «Жовківська ЦРЛ» при поступленні хворих у </w:t>
      </w:r>
      <w:r>
        <w:rPr>
          <w:sz w:val="26"/>
          <w:szCs w:val="26"/>
          <w:shd w:val="clear" w:fill="ffffff"/>
          <w:lang w:val="uk-ua"/>
        </w:rPr>
        <w:t>невідкладних станах згідно з медико-технологічними документами та відповідно до клінічних маршрутів пацієнтів.</w:t>
      </w:r>
      <w:r>
        <w:rPr>
          <w:sz w:val="26"/>
          <w:szCs w:val="26"/>
          <w:lang w:val="uk-ua"/>
        </w:rPr>
      </w:r>
    </w:p>
    <w:p>
      <w:pPr>
        <w:spacing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>Шляхи та способи розв'язання проблем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 xml:space="preserve"> </w:t>
        <w:br w:type="textWrapping"/>
      </w:r>
      <w:r/>
      <w:bookmarkStart w:id="2" w:name="21"/>
      <w:bookmarkEnd w:id="2"/>
      <w:r/>
      <w:r>
        <w:rPr>
          <w:sz w:val="26"/>
          <w:szCs w:val="26"/>
          <w:lang w:val="uk-ua"/>
        </w:rPr>
        <w:t xml:space="preserve">Для розв'язання проблеми необхідно: </w:t>
      </w:r>
      <w:r/>
      <w:bookmarkStart w:id="3" w:name="22"/>
      <w:bookmarkEnd w:id="3"/>
      <w:r/>
      <w:bookmarkStart w:id="4" w:name="23"/>
      <w:bookmarkEnd w:id="4"/>
      <w:r/>
      <w:r>
        <w:rPr>
          <w:sz w:val="26"/>
          <w:szCs w:val="26"/>
          <w:lang w:val="uk-ua"/>
        </w:rPr>
      </w:r>
    </w:p>
    <w:p>
      <w:pPr>
        <w:numPr>
          <w:ilvl w:val="0"/>
          <w:numId w:val="2"/>
        </w:numPr>
        <w:ind w:left="720" w:hanging="360"/>
        <w:spacing/>
        <w:jc w:val="both"/>
        <w:rPr>
          <w:sz w:val="26"/>
          <w:szCs w:val="26"/>
          <w:lang w:val="uk-ua"/>
        </w:rPr>
      </w:pPr>
      <w:r/>
      <w:bookmarkStart w:id="5" w:name="35"/>
      <w:bookmarkEnd w:id="5"/>
      <w:r/>
      <w:bookmarkStart w:id="6" w:name="36"/>
      <w:bookmarkEnd w:id="6"/>
      <w:r/>
      <w:r>
        <w:rPr>
          <w:sz w:val="26"/>
          <w:szCs w:val="26"/>
          <w:lang w:val="uk-ua"/>
        </w:rPr>
        <w:t>Забезпечити</w:t>
      </w:r>
      <w:r>
        <w:rPr>
          <w:sz w:val="26"/>
          <w:szCs w:val="26"/>
          <w:lang w:val="uk-ua"/>
        </w:rPr>
        <w:t xml:space="preserve"> відділення стаціонару </w:t>
      </w:r>
      <w:r>
        <w:rPr>
          <w:sz w:val="26"/>
          <w:szCs w:val="26"/>
          <w:lang w:val="uk-ua"/>
        </w:rPr>
        <w:t>КНП «</w:t>
      </w:r>
      <w:r>
        <w:rPr>
          <w:sz w:val="26"/>
          <w:szCs w:val="26"/>
          <w:lang w:val="uk-ua"/>
        </w:rPr>
        <w:t>Жовківська</w:t>
      </w:r>
      <w:r>
        <w:rPr>
          <w:sz w:val="26"/>
          <w:szCs w:val="26"/>
          <w:lang w:val="uk-ua"/>
        </w:rPr>
        <w:t xml:space="preserve"> лікарня» лікарськими засобами для ефективного надання ургентної спеціалізованої та невідкладної медичної допомоги пацієнтам з гострими і термінальними станами</w:t>
      </w:r>
      <w:r>
        <w:rPr>
          <w:sz w:val="26"/>
          <w:szCs w:val="26"/>
          <w:lang w:val="uk-ua"/>
        </w:rPr>
        <w:t>.</w:t>
      </w:r>
    </w:p>
    <w:p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Завдання і заходи Програми наведені в </w:t>
      </w:r>
      <w:r>
        <w:rPr>
          <w:sz w:val="26"/>
          <w:szCs w:val="26"/>
          <w:lang w:val="uk-ua"/>
        </w:rPr>
        <w:t>Д</w:t>
      </w:r>
      <w:r>
        <w:rPr>
          <w:sz w:val="26"/>
          <w:szCs w:val="26"/>
        </w:rPr>
        <w:t xml:space="preserve">одатку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>.</w:t>
        <w:br w:type="textWrapping"/>
        <w:t xml:space="preserve">Прогнозовані обсяги фінансування Програми наведені в </w:t>
      </w:r>
      <w:r>
        <w:rPr>
          <w:sz w:val="26"/>
          <w:szCs w:val="26"/>
          <w:lang w:val="uk-ua"/>
        </w:rPr>
        <w:t>Д</w:t>
      </w:r>
      <w:r>
        <w:rPr>
          <w:sz w:val="26"/>
          <w:szCs w:val="26"/>
        </w:rPr>
        <w:t xml:space="preserve">одатку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</w:r>
    </w:p>
    <w:p>
      <w:pPr>
        <w:spacing/>
        <w:jc w:val="center"/>
        <w:rPr>
          <w:sz w:val="26"/>
          <w:szCs w:val="26"/>
          <w:lang w:val="uk-ua"/>
        </w:rPr>
      </w:pPr>
      <w:r/>
      <w:bookmarkStart w:id="7" w:name="37"/>
      <w:bookmarkEnd w:id="7"/>
      <w:r/>
      <w:r>
        <w:rPr>
          <w:b/>
          <w:sz w:val="26"/>
          <w:szCs w:val="26"/>
        </w:rPr>
        <w:t>Очікувані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результати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ефективність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виконання</w:t>
      </w:r>
      <w:r>
        <w:rPr>
          <w:b/>
          <w:sz w:val="26"/>
          <w:szCs w:val="26"/>
        </w:rPr>
        <w:t xml:space="preserve"> Програми </w:t>
      </w:r>
      <w:r>
        <w:rPr>
          <w:b/>
          <w:sz w:val="26"/>
          <w:szCs w:val="26"/>
        </w:rPr>
        <w:br w:type="textWrapping"/>
      </w:r>
      <w:r/>
      <w:bookmarkStart w:id="8" w:name="38"/>
      <w:bookmarkEnd w:id="8"/>
      <w:r/>
      <w:r>
        <w:rPr>
          <w:sz w:val="26"/>
          <w:szCs w:val="26"/>
          <w:lang w:val="uk-ua"/>
        </w:rPr>
        <w:t xml:space="preserve">Виконання Програми дасть змогу: </w:t>
      </w:r>
      <w:r/>
      <w:bookmarkStart w:id="9" w:name="39"/>
      <w:bookmarkEnd w:id="9"/>
      <w:r/>
      <w:bookmarkStart w:id="10" w:name="45"/>
      <w:bookmarkEnd w:id="10"/>
      <w:r/>
      <w:r>
        <w:rPr>
          <w:sz w:val="26"/>
          <w:szCs w:val="26"/>
          <w:lang w:val="uk-ua"/>
        </w:rPr>
      </w:r>
    </w:p>
    <w:p>
      <w:pPr>
        <w:ind w:firstLine="708"/>
        <w: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забезпечити надання ефективної ургентної та невідкладної медичної допомоги в умовах стаціонару КНП «Жовківська лікарня»  жителям Жовківської міської територіальної громади при гострих і термінальних станах.</w:t>
      </w:r>
      <w:r/>
      <w:bookmarkStart w:id="11" w:name="o43"/>
      <w:bookmarkEnd w:id="11"/>
      <w:r/>
      <w:r>
        <w:rPr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</w:rPr>
      </w:pPr>
      <w:r/>
      <w:bookmarkStart w:id="12" w:name="46"/>
      <w:bookmarkEnd w:id="12"/>
      <w:r/>
      <w:r>
        <w:rPr>
          <w:b/>
          <w:sz w:val="26"/>
          <w:szCs w:val="26"/>
          <w:lang w:val="uk-ua"/>
        </w:rPr>
        <w:t xml:space="preserve">              </w:t>
      </w:r>
      <w:r>
        <w:rPr>
          <w:b/>
          <w:sz w:val="26"/>
          <w:szCs w:val="26"/>
        </w:rPr>
        <w:t>Обсяг</w:t>
      </w:r>
      <w:r>
        <w:rPr>
          <w:b/>
          <w:sz w:val="26"/>
          <w:szCs w:val="26"/>
        </w:rPr>
        <w:t xml:space="preserve"> та </w:t>
      </w:r>
      <w:r>
        <w:rPr>
          <w:b/>
          <w:sz w:val="26"/>
          <w:szCs w:val="26"/>
        </w:rPr>
        <w:t>джерела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фінансування</w:t>
      </w:r>
      <w:r>
        <w:rPr>
          <w:b/>
          <w:sz w:val="26"/>
          <w:szCs w:val="26"/>
        </w:rPr>
        <w:t xml:space="preserve"> Програми</w:t>
      </w:r>
    </w:p>
    <w:p>
      <w:pPr>
        <w:spacing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 </w:t>
      </w:r>
      <w:r/>
      <w:bookmarkStart w:id="13" w:name="47"/>
      <w:bookmarkEnd w:id="13"/>
      <w:r/>
      <w:r>
        <w:rPr>
          <w:sz w:val="26"/>
          <w:szCs w:val="26"/>
        </w:rPr>
        <w:t>Забезпечення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цієї</w:t>
      </w:r>
      <w:r>
        <w:rPr>
          <w:sz w:val="26"/>
          <w:szCs w:val="26"/>
        </w:rPr>
        <w:t xml:space="preserve">  Програми  </w:t>
      </w:r>
      <w:r>
        <w:rPr>
          <w:sz w:val="26"/>
          <w:szCs w:val="26"/>
        </w:rPr>
        <w:t>здійснюється</w:t>
      </w:r>
      <w:r>
        <w:rPr>
          <w:sz w:val="26"/>
          <w:szCs w:val="26"/>
        </w:rPr>
        <w:t xml:space="preserve">  в межах</w:t>
      </w:r>
      <w:r>
        <w:rPr>
          <w:sz w:val="26"/>
          <w:szCs w:val="26"/>
        </w:rPr>
        <w:t xml:space="preserve"> видатків</w:t>
      </w:r>
      <w:r>
        <w:rPr>
          <w:sz w:val="26"/>
          <w:szCs w:val="26"/>
        </w:rPr>
        <w:t xml:space="preserve">,  </w:t>
      </w:r>
      <w:r>
        <w:rPr>
          <w:sz w:val="26"/>
          <w:szCs w:val="26"/>
        </w:rPr>
        <w:t>передбачених</w:t>
      </w:r>
      <w:r>
        <w:rPr>
          <w:sz w:val="26"/>
          <w:szCs w:val="26"/>
        </w:rPr>
        <w:t xml:space="preserve"> у </w:t>
      </w:r>
      <w:r>
        <w:rPr>
          <w:sz w:val="26"/>
          <w:szCs w:val="26"/>
          <w:lang w:val="uk-ua"/>
        </w:rPr>
        <w:t>міському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r>
        <w:rPr>
          <w:sz w:val="26"/>
          <w:szCs w:val="26"/>
        </w:rPr>
        <w:t>також</w:t>
      </w:r>
      <w:r>
        <w:rPr>
          <w:sz w:val="26"/>
          <w:szCs w:val="26"/>
        </w:rPr>
        <w:t xml:space="preserve"> за </w:t>
      </w:r>
      <w:r>
        <w:rPr>
          <w:sz w:val="26"/>
          <w:szCs w:val="26"/>
        </w:rPr>
        <w:t>рахунок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коштів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інших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джерел</w:t>
      </w:r>
      <w:r>
        <w:rPr>
          <w:sz w:val="26"/>
          <w:szCs w:val="26"/>
        </w:rPr>
        <w:t>.</w:t>
      </w:r>
      <w:r/>
      <w:bookmarkStart w:id="14" w:name="48"/>
      <w:bookmarkEnd w:id="14"/>
      <w:r/>
      <w:r>
        <w:rPr>
          <w:sz w:val="26"/>
          <w:szCs w:val="26"/>
          <w:lang w:val="uk-ua"/>
        </w:rPr>
      </w:r>
    </w:p>
    <w:p>
      <w:pPr>
        <w:ind w:firstLine="708"/>
        <w:spacing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  <w:r>
        <w:rPr>
          <w:b/>
          <w:sz w:val="26"/>
          <w:szCs w:val="26"/>
          <w:lang w:val="uk-ua"/>
        </w:rPr>
      </w:r>
    </w:p>
    <w:p>
      <w:pPr>
        <w:spacing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</w:r>
    </w:p>
    <w:p>
      <w:pPr>
        <w:spacing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Додаток </w:t>
      </w:r>
      <w:r>
        <w:rPr>
          <w:b/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</w:t>
        <w:br w:type="textWrapping"/>
        <w:t xml:space="preserve">                            до </w:t>
      </w:r>
      <w:r>
        <w:rPr>
          <w:sz w:val="26"/>
          <w:szCs w:val="26"/>
          <w:lang w:val="uk-ua"/>
        </w:rPr>
        <w:t>міської</w:t>
      </w:r>
      <w:r>
        <w:rPr>
          <w:sz w:val="26"/>
          <w:szCs w:val="26"/>
        </w:rPr>
        <w:t xml:space="preserve"> програми  </w:t>
        <w:br w:type="textWrapping"/>
        <w:br w:type="textWrapping"/>
      </w:r>
    </w:p>
    <w:p>
      <w:pPr>
        <w:spacing/>
        <w:jc w:val="center"/>
        <w:rPr>
          <w:b/>
          <w:sz w:val="26"/>
          <w:szCs w:val="26"/>
          <w:lang w:val="uk-ua"/>
        </w:rPr>
      </w:pPr>
      <w:r/>
      <w:bookmarkStart w:id="15" w:name="72"/>
      <w:bookmarkEnd w:id="15"/>
      <w:r/>
      <w:r>
        <w:rPr>
          <w:b/>
          <w:sz w:val="26"/>
          <w:szCs w:val="26"/>
        </w:rPr>
        <w:t xml:space="preserve">ЗАВДАННЯ І ЗАХОДИ </w:t>
      </w:r>
      <w:r>
        <w:rPr>
          <w:b/>
          <w:sz w:val="26"/>
          <w:szCs w:val="26"/>
          <w:lang w:val="uk-ua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Програми 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spacing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tbl>
      <w:tblPr>
        <w:tblStyle w:val="TableNormal"/>
        <w:name w:val="Таблиця1"/>
        <w:tabOrder w:val="0"/>
        <w:jc w:val="left"/>
        <w:tblInd w:w="0" w:type="dxa"/>
        <w:tblW w:w="10420" w:type="dxa"/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>
        <w:trPr>
          <w:tblHeader w:val="0"/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420" w:type="dxa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  <w:r>
              <w:rPr>
                <w:b/>
                <w:sz w:val="26"/>
                <w:szCs w:val="26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Забезпечення відділень стаціонару КНП «Жовківська лікарня» лікарськими засобами для ефективного надання ургентної спеціалізованої та невідкладної медичної допомоги пацієнтам з гострими і термінальними станами, а саме виділення коштів на придбання цих лікарських засобів, згідно додатку №2</w:t>
            </w:r>
          </w:p>
        </w:tc>
        <w:tc>
          <w:tcPr>
            <w:tcW w:w="21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Здійснення  заходів з надання ургентної та невідкладної медичної допомоги у відділеннях стаціонару при поступленні хворих з гострими і термінальними станами згідно клінічних протоколів. </w:t>
            </w:r>
          </w:p>
        </w:tc>
        <w:tc>
          <w:tcPr>
            <w:tcW w:w="21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лікарня», спеціалізовані обласні установи</w:t>
            </w:r>
          </w:p>
        </w:tc>
        <w:tc>
          <w:tcPr>
            <w:tcW w:w="15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4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Забезпечення підготовки, перепідготовки і підвищення кваліфікації лікарів та інших медичних працівників, щодо надання невідкладної допомоги при гострих і термінальних станах в умовах стаціонару.</w:t>
            </w:r>
          </w:p>
        </w:tc>
        <w:tc>
          <w:tcPr>
            <w:tcW w:w="21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4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ІІІ. Забезпечення інформаційної підтримки програми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Інформування громадськості про хід виконання Програми</w:t>
            </w:r>
          </w:p>
        </w:tc>
        <w:tc>
          <w:tcPr>
            <w:tcW w:w="21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лікарня», районний часопис «Відродження»</w:t>
            </w:r>
          </w:p>
        </w:tc>
        <w:tc>
          <w:tcPr>
            <w:tcW w:w="15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Налагодження міжнародного співробітництва з   метою вивчення та поширення  кращого світового   досвіду щодо впровадження нових технологій і протоколів з надання невідкладної медичної допомоги.</w:t>
            </w:r>
          </w:p>
        </w:tc>
        <w:tc>
          <w:tcPr>
            <w:tcW w:w="21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>
      <w:pPr>
        <w:spacing/>
        <w:jc w:val="center"/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lang w:val="uk-ua"/>
        </w:rPr>
      </w:pPr>
      <w:r>
        <w:rPr>
          <w:lang w:val="uk-ua"/>
        </w:rPr>
      </w:r>
    </w:p>
    <w:p>
      <w:pPr>
        <w:pStyle w:val="para5"/>
        <w:ind w:lef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ara5"/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>
      <w:pPr>
        <w:pStyle w:val="para5"/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Програми 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>
      <w:pPr>
        <w: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(грн.)</w:t>
      </w:r>
    </w:p>
    <w:p>
      <w:pPr>
        <w:spacing/>
        <w:jc w:val="center"/>
        <w:tabs defTabSz="708">
          <w:tab w:val="left" w:pos="1360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Style w:val="TableNormal"/>
        <w:name w:val="Таблиця3"/>
        <w:tabOrder w:val="0"/>
        <w:jc w:val="left"/>
        <w:tblInd w:w="172" w:type="dxa"/>
        <w:tblW w:w="9639" w:type="dxa"/>
        <w:tblLook w:val="0000" w:firstRow="0" w:lastRow="0" w:firstColumn="0" w:lastColumn="0" w:noHBand="0" w:noVBand="0"/>
      </w:tblPr>
      <w:tblGrid>
        <w:gridCol w:w="568"/>
        <w:gridCol w:w="6378"/>
        <w:gridCol w:w="2693"/>
      </w:tblGrid>
      <w:tr>
        <w:trPr>
          <w:tblHeader w:val="0"/>
          <w:cantSplit w:val="0"/>
          <w:trHeight w:val="1037" w:hRule="atLeast"/>
        </w:trPr>
        <w:tc>
          <w:tcPr>
            <w:tcW w:w="56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№</w:t>
            </w:r>
          </w:p>
          <w:p>
            <w:pPr>
              <w:spacing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Найменування предмету закупівлі</w:t>
            </w:r>
          </w:p>
        </w:tc>
        <w:tc>
          <w:tcPr>
            <w:tcW w:w="2693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Загальна вартість в  грн. 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Лікарські засоби (3360)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Витратні матеріали для гемодіалізу (3318)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637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Шприци та системи та інші ВМП (3314)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16 969,00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 xml:space="preserve">Перев’язувальний та шовний матеріали (3314) 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Cs/>
              </w:rPr>
            </w:pPr>
            <w:r>
              <w:rPr>
                <w:bCs/>
              </w:rPr>
              <w:t>Одноразові рукавички (3314)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Системи для забору крові (3314)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8 030,00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6378" w:type="dxa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4490776" protected="0"/>
          </w:tcPr>
          <w:p>
            <w:pPr>
              <w:spacing/>
              <w:jc w:val="center"/>
            </w:pPr>
            <w:r>
              <w:t>Сіль для гемодіалізу</w:t>
            </w:r>
          </w:p>
        </w:tc>
        <w:tc>
          <w:tcPr>
            <w:tcW w:w="2693" w:type="dxa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bCs/>
              </w:rPr>
            </w:pPr>
            <w:r>
              <w:rPr>
                <w:bCs/>
              </w:rPr>
              <w:t>Обладнання для анестезії та реанімації (3317)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pStyle w:val="para10"/>
              <w:ind w:left="0"/>
              <w:spacing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Кріопробірки та аплікатори (3319)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pStyle w:val="para10"/>
              <w:ind w:left="0"/>
              <w:spacing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30 000,00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Хірургічні та акушерські набори стерильні одноразові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19 999,00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Основні органічні хімічні речовини (2432)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pStyle w:val="para10"/>
              <w:ind w:left="0"/>
              <w:spacing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>Антисептичні та дезінфекційні засоби (3363)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pStyle w:val="para10"/>
              <w:ind w:left="0"/>
              <w:spacing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49 999,00</w:t>
            </w:r>
          </w:p>
        </w:tc>
      </w:tr>
      <w:tr>
        <w:trPr>
          <w:tblHeader w:val="0"/>
          <w:cantSplit w:val="0"/>
          <w:trHeight w:val="399" w:hRule="atLeast"/>
        </w:trPr>
        <w:tc>
          <w:tcPr>
            <w:tcW w:w="568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6378" w:type="dxa"/>
            <w:vAlign w:val="center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</w:pPr>
            <w:r>
              <w:t xml:space="preserve"> Ренген плівка 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49077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49 999,00</w:t>
            </w:r>
          </w:p>
        </w:tc>
      </w:tr>
    </w:tbl>
    <w:p>
      <w:pPr>
        <w:rPr>
          <w:b/>
          <w:lang w:val="uk-ua"/>
        </w:rPr>
      </w:pPr>
      <w:r>
        <w:rPr>
          <w:b/>
          <w:lang w:val="uk-ua"/>
        </w:rPr>
      </w:r>
    </w:p>
    <w:p>
      <w:pPr>
        <w:spacing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para5"/>
        <w:ind w:lef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5"/>
        <w:ind w:left="0" w:firstLine="708"/>
        <w:rPr>
          <w:b/>
          <w:szCs w:val="26"/>
        </w:rPr>
      </w:pPr>
      <w:r>
        <w:rPr>
          <w:b/>
          <w:szCs w:val="26"/>
        </w:rPr>
        <w:t>Загальний обсяг фінансових ресурсів, необхідний для реалізації програми, 449 991,00 грн. (</w:t>
      </w:r>
      <w:r>
        <w:rPr>
          <w:b/>
          <w:szCs w:val="26"/>
          <w:lang w:val="en-us"/>
        </w:rPr>
        <w:t xml:space="preserve">чотириста сорок де’вять </w:t>
      </w:r>
      <w:r>
        <w:rPr>
          <w:b/>
          <w:szCs w:val="26"/>
        </w:rPr>
        <w:t>тисяч  дев’ятсот дев’яносто одна грн. 00 коп.)</w:t>
      </w:r>
    </w:p>
    <w:p>
      <w:pPr>
        <w:pStyle w:val="para5"/>
        <w:ind w:left="0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5"/>
        <w:ind w:left="0"/>
        <w:spacing/>
        <w:jc w:val="center"/>
        <w:rPr>
          <w:b/>
          <w:sz w:val="20"/>
        </w:rPr>
      </w:pPr>
      <w:r>
        <w:rPr>
          <w:b/>
          <w:sz w:val="20"/>
        </w:rPr>
      </w:r>
    </w:p>
    <w:p>
      <w:pPr>
        <w:pStyle w:val="para5"/>
        <w:ind w:left="0"/>
        <w:spacing/>
        <w:jc w:val="center"/>
        <w:rPr>
          <w:b/>
          <w:sz w:val="20"/>
        </w:rPr>
      </w:pPr>
      <w:r>
        <w:rPr>
          <w:b/>
          <w:sz w:val="20"/>
        </w:rPr>
      </w:r>
    </w:p>
    <w:p>
      <w:pPr>
        <w:pStyle w:val="para5"/>
        <w:ind w:left="0"/>
        <w:spacing/>
        <w:jc w:val="center"/>
        <w:rPr>
          <w:b/>
        </w:rPr>
      </w:pPr>
      <w:r>
        <w:rPr>
          <w:b/>
        </w:rPr>
      </w:r>
    </w:p>
    <w:p>
      <w:pPr>
        <w:pStyle w:val="para5"/>
        <w:ind w:left="0"/>
        <w:spacing/>
        <w:jc w:val="center"/>
        <w:rPr>
          <w:b/>
        </w:rPr>
      </w:pPr>
      <w:r>
        <w:rPr>
          <w:b/>
        </w:rPr>
      </w:r>
    </w:p>
    <w:p>
      <w:pPr>
        <w:pStyle w:val="para5"/>
        <w:ind w:left="0"/>
        <w:spacing/>
        <w:jc w:val="center"/>
        <w:rPr>
          <w:b/>
        </w:rPr>
      </w:pPr>
      <w:r>
        <w:rPr>
          <w:b/>
        </w:rPr>
        <w:t>Директор</w:t>
        <w:tab/>
        <w:tab/>
        <w:tab/>
        <w:t xml:space="preserve">  ____________________</w:t>
        <w:tab/>
        <w:tab/>
        <w:t>О. БАКУМ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51" w:top="993" w:right="851" w:bottom="1134" w:header="0" w:footer="0"/>
      <w:paperSrc w:first="1" w:other="1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и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и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и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и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и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и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и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Нумеровани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Нумерований список 10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11">
    <w:multiLevelType w:val="hybridMultilevel"/>
    <w:name w:val="Нумерований список 1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Нумерований список 1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Нумерований список 13"/>
    <w:lvl w:ilvl="0">
      <w:start w:val="1"/>
      <w:numFmt w:val="decimal"/>
      <w:suff w:val="tab"/>
      <w:lvlText w:val="%1."/>
      <w:lvlJc w:val="left"/>
      <w:pPr>
        <w:ind w:left="357" w:hanging="0"/>
      </w:pPr>
    </w:lvl>
    <w:lvl w:ilvl="1">
      <w:start w:val="1"/>
      <w:numFmt w:val="lowerLetter"/>
      <w:suff w:val="tab"/>
      <w:lvlText w:val="%2."/>
      <w:lvlJc w:val="left"/>
      <w:pPr>
        <w:ind w:left="1077" w:hanging="0"/>
      </w:pPr>
    </w:lvl>
    <w:lvl w:ilvl="2">
      <w:start w:val="1"/>
      <w:numFmt w:val="lowerRoman"/>
      <w:suff w:val="tab"/>
      <w:lvlText w:val="%3."/>
      <w:lvlJc w:val="left"/>
      <w:pPr>
        <w:ind w:left="1977" w:hanging="0"/>
      </w:pPr>
    </w:lvl>
    <w:lvl w:ilvl="3">
      <w:start w:val="1"/>
      <w:numFmt w:val="decimal"/>
      <w:suff w:val="tab"/>
      <w:lvlText w:val="%4."/>
      <w:lvlJc w:val="left"/>
      <w:pPr>
        <w:ind w:left="2517" w:hanging="0"/>
      </w:pPr>
    </w:lvl>
    <w:lvl w:ilvl="4">
      <w:start w:val="1"/>
      <w:numFmt w:val="lowerLetter"/>
      <w:suff w:val="tab"/>
      <w:lvlText w:val="%5."/>
      <w:lvlJc w:val="left"/>
      <w:pPr>
        <w:ind w:left="3237" w:hanging="0"/>
      </w:pPr>
    </w:lvl>
    <w:lvl w:ilvl="5">
      <w:start w:val="1"/>
      <w:numFmt w:val="lowerRoman"/>
      <w:suff w:val="tab"/>
      <w:lvlText w:val="%6."/>
      <w:lvlJc w:val="left"/>
      <w:pPr>
        <w:ind w:left="4137" w:hanging="0"/>
      </w:pPr>
    </w:lvl>
    <w:lvl w:ilvl="6">
      <w:start w:val="1"/>
      <w:numFmt w:val="decimal"/>
      <w:suff w:val="tab"/>
      <w:lvlText w:val="%7."/>
      <w:lvlJc w:val="left"/>
      <w:pPr>
        <w:ind w:left="4677" w:hanging="0"/>
      </w:pPr>
    </w:lvl>
    <w:lvl w:ilvl="7">
      <w:start w:val="1"/>
      <w:numFmt w:val="lowerLetter"/>
      <w:suff w:val="tab"/>
      <w:lvlText w:val="%8."/>
      <w:lvlJc w:val="left"/>
      <w:pPr>
        <w:ind w:left="5397" w:hanging="0"/>
      </w:pPr>
    </w:lvl>
    <w:lvl w:ilvl="8">
      <w:start w:val="1"/>
      <w:numFmt w:val="lowerRoman"/>
      <w:suff w:val="tab"/>
      <w:lvlText w:val="%9."/>
      <w:lvlJc w:val="left"/>
      <w:pPr>
        <w:ind w:left="6297" w:hanging="0"/>
      </w:pPr>
    </w:lvl>
  </w:abstractNum>
  <w:abstractNum w:abstractNumId="14">
    <w:multiLevelType w:val="hybridMultilevel"/>
    <w:name w:val="Нумерований список 1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15">
    <w:multiLevelType w:val="hybridMultilevel"/>
    <w:name w:val="Нумерований список 15"/>
    <w:lvl w:ilvl="0">
      <w:start w:val="1"/>
      <w:numFmt w:val="decimal"/>
      <w:suff w:val="tab"/>
      <w:lvlText w:val="%1."/>
      <w:lvlJc w:val="left"/>
      <w:pPr>
        <w:ind w:left="357" w:hanging="0"/>
      </w:pPr>
    </w:lvl>
    <w:lvl w:ilvl="1">
      <w:start w:val="1"/>
      <w:numFmt w:val="lowerLetter"/>
      <w:suff w:val="tab"/>
      <w:lvlText w:val="%2."/>
      <w:lvlJc w:val="left"/>
      <w:pPr>
        <w:ind w:left="1077" w:hanging="0"/>
      </w:pPr>
    </w:lvl>
    <w:lvl w:ilvl="2">
      <w:start w:val="1"/>
      <w:numFmt w:val="lowerRoman"/>
      <w:suff w:val="tab"/>
      <w:lvlText w:val="%3."/>
      <w:lvlJc w:val="left"/>
      <w:pPr>
        <w:ind w:left="1977" w:hanging="0"/>
      </w:pPr>
    </w:lvl>
    <w:lvl w:ilvl="3">
      <w:start w:val="1"/>
      <w:numFmt w:val="decimal"/>
      <w:suff w:val="tab"/>
      <w:lvlText w:val="%4."/>
      <w:lvlJc w:val="left"/>
      <w:pPr>
        <w:ind w:left="2517" w:hanging="0"/>
      </w:pPr>
    </w:lvl>
    <w:lvl w:ilvl="4">
      <w:start w:val="1"/>
      <w:numFmt w:val="lowerLetter"/>
      <w:suff w:val="tab"/>
      <w:lvlText w:val="%5."/>
      <w:lvlJc w:val="left"/>
      <w:pPr>
        <w:ind w:left="3237" w:hanging="0"/>
      </w:pPr>
    </w:lvl>
    <w:lvl w:ilvl="5">
      <w:start w:val="1"/>
      <w:numFmt w:val="lowerRoman"/>
      <w:suff w:val="tab"/>
      <w:lvlText w:val="%6."/>
      <w:lvlJc w:val="left"/>
      <w:pPr>
        <w:ind w:left="4137" w:hanging="0"/>
      </w:pPr>
    </w:lvl>
    <w:lvl w:ilvl="6">
      <w:start w:val="1"/>
      <w:numFmt w:val="decimal"/>
      <w:suff w:val="tab"/>
      <w:lvlText w:val="%7."/>
      <w:lvlJc w:val="left"/>
      <w:pPr>
        <w:ind w:left="4677" w:hanging="0"/>
      </w:pPr>
    </w:lvl>
    <w:lvl w:ilvl="7">
      <w:start w:val="1"/>
      <w:numFmt w:val="lowerLetter"/>
      <w:suff w:val="tab"/>
      <w:lvlText w:val="%8."/>
      <w:lvlJc w:val="left"/>
      <w:pPr>
        <w:ind w:left="5397" w:hanging="0"/>
      </w:pPr>
    </w:lvl>
    <w:lvl w:ilvl="8">
      <w:start w:val="1"/>
      <w:numFmt w:val="lowerRoman"/>
      <w:suff w:val="tab"/>
      <w:lvlText w:val="%9."/>
      <w:lvlJc w:val="left"/>
      <w:pPr>
        <w:ind w:left="6297" w:hanging="0"/>
      </w:pPr>
    </w:lvl>
  </w:abstractNum>
  <w:abstractNum w:abstractNumId="16">
    <w:multiLevelType w:val="hybridMultilevel"/>
    <w:name w:val="Нумерований список 16"/>
    <w:lvl w:ilvl="0">
      <w:start w:val="12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7">
    <w:multiLevelType w:val="hybridMultilevel"/>
    <w:name w:val="Нумеровани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и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Нумерований список 19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17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449077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2">
    <w:name w:val="Body Text"/>
    <w:qFormat/>
    <w:basedOn w:val="para0"/>
    <w:pPr>
      <w:spacing/>
      <w:jc w:val="both"/>
    </w:pPr>
    <w:rPr>
      <w:b/>
      <w:i/>
      <w:sz w:val="28"/>
      <w:szCs w:val="20"/>
    </w:r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5">
    <w:name w:val="No Spacing"/>
    <w:qFormat/>
    <w:pPr>
      <w:ind w:left="357"/>
      <w:spacing/>
      <w:jc w:val="both"/>
    </w:pPr>
    <w:rPr>
      <w:sz w:val="26"/>
      <w:lang w:val="uk-ua" w:eastAsia="zh-cn" w:bidi="ar-sa"/>
    </w:rPr>
  </w:style>
  <w:style w:type="paragraph" w:styleId="para6" w:customStyle="1">
    <w:name w:val="FR1"/>
    <w:qFormat/>
    <w:pPr>
      <w:ind w:left="3160"/>
      <w:spacing w:before="100" w:line="300" w:lineRule="auto"/>
      <w:jc w:val="center"/>
      <w:widowControl w:val="0"/>
    </w:pPr>
    <w:rPr>
      <w:b/>
      <w:sz w:val="24"/>
      <w:lang w:val="uk-ua" w:eastAsia="zh-cn" w:bidi="ar-sa"/>
    </w:rPr>
  </w:style>
  <w:style w:type="paragraph" w:styleId="para7">
    <w:name w:val="Footer"/>
    <w:qFormat/>
    <w:basedOn w:val="para0"/>
    <w:pPr>
      <w:tabs defTabSz="708">
        <w:tab w:val="center" w:pos="4153" w:leader="none"/>
        <w:tab w:val="right" w:pos="8306" w:leader="none"/>
      </w:tabs>
    </w:pPr>
    <w:rPr>
      <w:b/>
      <w:i/>
      <w:sz w:val="28"/>
      <w:szCs w:val="20"/>
    </w:rPr>
  </w:style>
  <w:style w:type="paragraph" w:styleId="para8" w:customStyle="1">
    <w:name w:val="Знак Знак"/>
    <w:qFormat/>
    <w:basedOn w:val="para0"/>
    <w:pPr>
      <w:spacing w:after="160" w:line="240" w:lineRule="exact"/>
      <w:suppressAutoHyphens/>
      <w:hyphenationLines w:val="0"/>
    </w:pPr>
    <w:rPr>
      <w:rFonts w:ascii="Verdana" w:hAnsi="Verdana"/>
      <w:sz w:val="20"/>
      <w:szCs w:val="20"/>
      <w:lang w:val="en-us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heading 3"/>
    <w:qFormat/>
    <w:basedOn w:val="para1"/>
    <w:next w:val="para0"/>
    <w:pPr>
      <w:outlineLvl w:val="2"/>
      <w:keepLines/>
      <w:widowControl w:val="0"/>
    </w:pPr>
    <w:rPr>
      <w:rFonts w:eastAsia="SimSun"/>
      <w:i w:val="0"/>
      <w:iCs w:val="0"/>
      <w:kern w:val="1"/>
      <w:lang w:val="uk-ua"/>
    </w:rPr>
    <w:key w:val="1075"/>
  </w:style>
  <w:style w:type="paragraph" w:styleId="para12">
    <w:name w:val="heading 4"/>
    <w:qFormat/>
    <w:basedOn w:val="para11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character" w:styleId="char1">
    <w:name w:val="Strong"/>
    <w:rPr>
      <w:b/>
      <w:bCs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2">
    <w:name w:val="Body Text"/>
    <w:qFormat/>
    <w:basedOn w:val="para0"/>
    <w:pPr>
      <w:spacing/>
      <w:jc w:val="both"/>
    </w:pPr>
    <w:rPr>
      <w:b/>
      <w:i/>
      <w:sz w:val="28"/>
      <w:szCs w:val="20"/>
    </w:r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5">
    <w:name w:val="No Spacing"/>
    <w:qFormat/>
    <w:pPr>
      <w:ind w:left="357"/>
      <w:spacing/>
      <w:jc w:val="both"/>
    </w:pPr>
    <w:rPr>
      <w:sz w:val="26"/>
      <w:lang w:val="uk-ua" w:eastAsia="zh-cn" w:bidi="ar-sa"/>
    </w:rPr>
  </w:style>
  <w:style w:type="paragraph" w:styleId="para6" w:customStyle="1">
    <w:name w:val="FR1"/>
    <w:qFormat/>
    <w:pPr>
      <w:ind w:left="3160"/>
      <w:spacing w:before="100" w:line="300" w:lineRule="auto"/>
      <w:jc w:val="center"/>
      <w:widowControl w:val="0"/>
    </w:pPr>
    <w:rPr>
      <w:b/>
      <w:sz w:val="24"/>
      <w:lang w:val="uk-ua" w:eastAsia="zh-cn" w:bidi="ar-sa"/>
    </w:rPr>
  </w:style>
  <w:style w:type="paragraph" w:styleId="para7">
    <w:name w:val="Footer"/>
    <w:qFormat/>
    <w:basedOn w:val="para0"/>
    <w:pPr>
      <w:tabs defTabSz="708">
        <w:tab w:val="center" w:pos="4153" w:leader="none"/>
        <w:tab w:val="right" w:pos="8306" w:leader="none"/>
      </w:tabs>
    </w:pPr>
    <w:rPr>
      <w:b/>
      <w:i/>
      <w:sz w:val="28"/>
      <w:szCs w:val="20"/>
    </w:rPr>
  </w:style>
  <w:style w:type="paragraph" w:styleId="para8" w:customStyle="1">
    <w:name w:val="Знак Знак"/>
    <w:qFormat/>
    <w:basedOn w:val="para0"/>
    <w:pPr>
      <w:spacing w:after="160" w:line="240" w:lineRule="exact"/>
      <w:suppressAutoHyphens/>
      <w:hyphenationLines w:val="0"/>
    </w:pPr>
    <w:rPr>
      <w:rFonts w:ascii="Verdana" w:hAnsi="Verdana"/>
      <w:sz w:val="20"/>
      <w:szCs w:val="20"/>
      <w:lang w:val="en-us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heading 3"/>
    <w:qFormat/>
    <w:basedOn w:val="para1"/>
    <w:next w:val="para0"/>
    <w:pPr>
      <w:outlineLvl w:val="2"/>
      <w:keepLines/>
      <w:widowControl w:val="0"/>
    </w:pPr>
    <w:rPr>
      <w:rFonts w:eastAsia="SimSun"/>
      <w:i w:val="0"/>
      <w:iCs w:val="0"/>
      <w:kern w:val="1"/>
      <w:lang w:val="uk-ua"/>
    </w:rPr>
    <w:key w:val="1075"/>
  </w:style>
  <w:style w:type="paragraph" w:styleId="para12">
    <w:name w:val="heading 4"/>
    <w:qFormat/>
    <w:basedOn w:val="para11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character" w:styleId="char1">
    <w:name w:val="Strong"/>
    <w:rPr>
      <w:b/>
      <w:bCs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cp:keywords/>
  <dc:description/>
  <cp:lastModifiedBy/>
  <cp:revision>9</cp:revision>
  <cp:lastPrinted>2018-12-13T07:29:00Z</cp:lastPrinted>
  <dcterms:created xsi:type="dcterms:W3CDTF">2021-07-22T11:47:00Z</dcterms:created>
  <dcterms:modified xsi:type="dcterms:W3CDTF">2022-02-10T10:59:36Z</dcterms:modified>
</cp:coreProperties>
</file>