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3E6C" w14:textId="77777777" w:rsidR="00D82152" w:rsidRDefault="00D82152" w:rsidP="00D82152">
      <w:pPr>
        <w:pStyle w:val="30"/>
        <w:shd w:val="clear" w:color="auto" w:fill="auto"/>
        <w:spacing w:line="240" w:lineRule="auto"/>
        <w:ind w:left="5380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ЗАТВЕРДЖЕНО</w:t>
      </w:r>
    </w:p>
    <w:p w14:paraId="532E6689" w14:textId="77777777" w:rsidR="00D82152" w:rsidRPr="00D82152" w:rsidRDefault="00D82152" w:rsidP="00D82152">
      <w:pPr>
        <w:pStyle w:val="30"/>
        <w:shd w:val="clear" w:color="auto" w:fill="auto"/>
        <w:spacing w:after="520"/>
        <w:ind w:left="5380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рішенням Жовківської міської ради                      від __________ 2024 року № </w:t>
      </w:r>
    </w:p>
    <w:p w14:paraId="2A015053" w14:textId="77777777" w:rsidR="00D82152" w:rsidRDefault="00D82152">
      <w:pPr>
        <w:pStyle w:val="20"/>
        <w:shd w:val="clear" w:color="auto" w:fill="auto"/>
        <w:ind w:firstLine="0"/>
        <w:jc w:val="center"/>
        <w:rPr>
          <w:b/>
          <w:bCs/>
        </w:rPr>
      </w:pPr>
    </w:p>
    <w:p w14:paraId="16423B32" w14:textId="7AA1BDF5" w:rsidR="00D0710A" w:rsidRDefault="007C0A1B">
      <w:pPr>
        <w:pStyle w:val="20"/>
        <w:shd w:val="clear" w:color="auto" w:fill="auto"/>
        <w:ind w:firstLine="0"/>
        <w:jc w:val="center"/>
      </w:pPr>
      <w:r>
        <w:rPr>
          <w:b/>
          <w:bCs/>
        </w:rPr>
        <w:t>ПОЛОЖЕННЯ</w:t>
      </w:r>
    </w:p>
    <w:p w14:paraId="05E59960" w14:textId="2CFD91DF" w:rsidR="00D0710A" w:rsidRDefault="007C0A1B">
      <w:pPr>
        <w:pStyle w:val="20"/>
        <w:shd w:val="clear" w:color="auto" w:fill="auto"/>
        <w:spacing w:after="320"/>
        <w:ind w:firstLine="0"/>
        <w:jc w:val="center"/>
      </w:pPr>
      <w:r>
        <w:rPr>
          <w:b/>
          <w:bCs/>
        </w:rPr>
        <w:t>про Орган приватизації комунального майна</w:t>
      </w:r>
      <w:r>
        <w:rPr>
          <w:b/>
          <w:bCs/>
        </w:rPr>
        <w:br/>
      </w:r>
      <w:r w:rsidR="004017A3">
        <w:rPr>
          <w:b/>
          <w:bCs/>
        </w:rPr>
        <w:t>Жовківської міської</w:t>
      </w:r>
      <w:r>
        <w:rPr>
          <w:b/>
          <w:bCs/>
        </w:rPr>
        <w:t xml:space="preserve"> територіальної громадин</w:t>
      </w:r>
    </w:p>
    <w:p w14:paraId="5439B1CB" w14:textId="77777777" w:rsidR="00D0710A" w:rsidRDefault="007C0A1B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after="260"/>
        <w:ind w:firstLine="0"/>
        <w:jc w:val="center"/>
      </w:pPr>
      <w:r>
        <w:rPr>
          <w:b/>
          <w:bCs/>
        </w:rPr>
        <w:t>Загальні положення</w:t>
      </w:r>
    </w:p>
    <w:p w14:paraId="4466A23F" w14:textId="77777777" w:rsidR="00D0710A" w:rsidRDefault="007C0A1B">
      <w:pPr>
        <w:pStyle w:val="20"/>
        <w:numPr>
          <w:ilvl w:val="1"/>
          <w:numId w:val="1"/>
        </w:numPr>
        <w:shd w:val="clear" w:color="auto" w:fill="auto"/>
        <w:tabs>
          <w:tab w:val="left" w:pos="1125"/>
        </w:tabs>
        <w:ind w:firstLine="600"/>
        <w:jc w:val="both"/>
      </w:pPr>
      <w:r>
        <w:t xml:space="preserve">Дане Положення розроблене відповідно до законів </w:t>
      </w:r>
      <w:r>
        <w:t>України "Про місцеве самоврядування в Україні", "Про приватизацію державного та комунального майна» та інших нормативно-правових актів з питань приватизації.</w:t>
      </w:r>
    </w:p>
    <w:p w14:paraId="306B1B23" w14:textId="4B258A64" w:rsidR="00D0710A" w:rsidRDefault="007C0A1B">
      <w:pPr>
        <w:pStyle w:val="20"/>
        <w:numPr>
          <w:ilvl w:val="1"/>
          <w:numId w:val="1"/>
        </w:numPr>
        <w:shd w:val="clear" w:color="auto" w:fill="auto"/>
        <w:tabs>
          <w:tab w:val="left" w:pos="1125"/>
        </w:tabs>
        <w:ind w:firstLine="600"/>
        <w:jc w:val="both"/>
      </w:pPr>
      <w:r>
        <w:t xml:space="preserve">Орган приватизації комунального майна </w:t>
      </w:r>
      <w:r w:rsidR="004017A3">
        <w:t>Жовківської міської</w:t>
      </w:r>
      <w:r>
        <w:t xml:space="preserve"> територіальної громади (надалі - Орган </w:t>
      </w:r>
      <w:r>
        <w:t xml:space="preserve">приватизації) від імені </w:t>
      </w:r>
      <w:r w:rsidR="004017A3">
        <w:t>Жовківської міської</w:t>
      </w:r>
      <w:r>
        <w:t xml:space="preserve"> територіальної громади, в межах наданих повноважень, здійснює заходи по управлінню об’єктами комунальної власності.</w:t>
      </w:r>
    </w:p>
    <w:p w14:paraId="17FCD5CC" w14:textId="0968F83A" w:rsidR="00D0710A" w:rsidRDefault="007C0A1B">
      <w:pPr>
        <w:pStyle w:val="20"/>
        <w:numPr>
          <w:ilvl w:val="1"/>
          <w:numId w:val="1"/>
        </w:numPr>
        <w:shd w:val="clear" w:color="auto" w:fill="auto"/>
        <w:tabs>
          <w:tab w:val="left" w:pos="1125"/>
        </w:tabs>
        <w:ind w:firstLine="600"/>
        <w:jc w:val="both"/>
      </w:pPr>
      <w:r>
        <w:t xml:space="preserve">Основним завданням Органу приватизації є здійснення відчуження об'єктів комунальної власності </w:t>
      </w:r>
      <w:r w:rsidR="004017A3">
        <w:t>Жовківської міської</w:t>
      </w:r>
      <w:r>
        <w:t xml:space="preserve"> територіальної громади.</w:t>
      </w:r>
    </w:p>
    <w:p w14:paraId="59A2C2E8" w14:textId="77777777" w:rsidR="00D0710A" w:rsidRDefault="007C0A1B">
      <w:pPr>
        <w:pStyle w:val="20"/>
        <w:shd w:val="clear" w:color="auto" w:fill="auto"/>
        <w:ind w:firstLine="600"/>
        <w:jc w:val="both"/>
      </w:pPr>
      <w:r>
        <w:t>Орган приватизації не займається приватизацією земельного та житлового фондів.</w:t>
      </w:r>
    </w:p>
    <w:p w14:paraId="541C2947" w14:textId="423EC606" w:rsidR="00D0710A" w:rsidRDefault="007C0A1B">
      <w:pPr>
        <w:pStyle w:val="20"/>
        <w:numPr>
          <w:ilvl w:val="1"/>
          <w:numId w:val="1"/>
        </w:numPr>
        <w:shd w:val="clear" w:color="auto" w:fill="auto"/>
        <w:tabs>
          <w:tab w:val="left" w:pos="1135"/>
        </w:tabs>
        <w:ind w:firstLine="600"/>
        <w:jc w:val="both"/>
      </w:pPr>
      <w:r>
        <w:t>У своїй діяльності Орган приватизації керується Конституцією України, законами України "Про місцеве самоврядування в Україні", «Про п</w:t>
      </w:r>
      <w:r>
        <w:t xml:space="preserve">риватизацію державного та комунального майна», Постановами Кабінету Міністрів України, методичними рекомендаціями Фонду державного майна України, рішеннями </w:t>
      </w:r>
      <w:r w:rsidR="004017A3">
        <w:t>міської</w:t>
      </w:r>
      <w:r>
        <w:t xml:space="preserve"> ради з питань приватизації комунального майна </w:t>
      </w:r>
      <w:r w:rsidR="004017A3">
        <w:t>Жовківської міської</w:t>
      </w:r>
      <w:r>
        <w:t xml:space="preserve"> територіальної громади т</w:t>
      </w:r>
      <w:r>
        <w:t>а цим Положенням.</w:t>
      </w:r>
    </w:p>
    <w:p w14:paraId="57687151" w14:textId="67A3812B" w:rsidR="00D0710A" w:rsidRDefault="007C0A1B">
      <w:pPr>
        <w:pStyle w:val="20"/>
        <w:numPr>
          <w:ilvl w:val="1"/>
          <w:numId w:val="1"/>
        </w:numPr>
        <w:shd w:val="clear" w:color="auto" w:fill="auto"/>
        <w:tabs>
          <w:tab w:val="left" w:pos="1125"/>
        </w:tabs>
        <w:spacing w:after="320"/>
        <w:ind w:firstLine="600"/>
        <w:jc w:val="both"/>
      </w:pPr>
      <w:r>
        <w:t xml:space="preserve">Орган приватизації підзвітний та підконтрольний </w:t>
      </w:r>
      <w:r w:rsidR="004017A3">
        <w:t>Жовківській міській раді</w:t>
      </w:r>
      <w:r>
        <w:t>.</w:t>
      </w:r>
    </w:p>
    <w:p w14:paraId="5CD0192D" w14:textId="77777777" w:rsidR="00D0710A" w:rsidRDefault="007C0A1B">
      <w:pPr>
        <w:pStyle w:val="20"/>
        <w:numPr>
          <w:ilvl w:val="0"/>
          <w:numId w:val="1"/>
        </w:numPr>
        <w:shd w:val="clear" w:color="auto" w:fill="auto"/>
        <w:tabs>
          <w:tab w:val="left" w:pos="362"/>
        </w:tabs>
        <w:ind w:firstLine="0"/>
        <w:jc w:val="center"/>
      </w:pPr>
      <w:r>
        <w:rPr>
          <w:b/>
          <w:bCs/>
        </w:rPr>
        <w:t>Повноваження Органу приватизації</w:t>
      </w:r>
    </w:p>
    <w:p w14:paraId="3662AAA4" w14:textId="77777777" w:rsidR="00D0710A" w:rsidRDefault="007C0A1B">
      <w:pPr>
        <w:pStyle w:val="20"/>
        <w:shd w:val="clear" w:color="auto" w:fill="auto"/>
        <w:ind w:firstLine="600"/>
        <w:jc w:val="both"/>
      </w:pPr>
      <w:r>
        <w:t>Орган приватизації відповідно до покладених на нього завдань здійснює такі основні повноваження:</w:t>
      </w:r>
    </w:p>
    <w:p w14:paraId="02392083" w14:textId="6E2DBDFB" w:rsidR="00D0710A" w:rsidRDefault="007C0A1B">
      <w:pPr>
        <w:pStyle w:val="20"/>
        <w:numPr>
          <w:ilvl w:val="0"/>
          <w:numId w:val="2"/>
        </w:numPr>
        <w:shd w:val="clear" w:color="auto" w:fill="auto"/>
        <w:tabs>
          <w:tab w:val="left" w:pos="810"/>
        </w:tabs>
        <w:ind w:firstLine="600"/>
        <w:jc w:val="both"/>
      </w:pPr>
      <w:r>
        <w:t xml:space="preserve">складає перелік об’єктів </w:t>
      </w:r>
      <w:r>
        <w:t xml:space="preserve">комунальної власності, що підлягає затвердженню </w:t>
      </w:r>
      <w:r w:rsidR="004017A3">
        <w:t xml:space="preserve">Жовківською міською </w:t>
      </w:r>
      <w:r>
        <w:t>радою;</w:t>
      </w:r>
    </w:p>
    <w:p w14:paraId="64A0E747" w14:textId="77777777" w:rsidR="00D0710A" w:rsidRDefault="007C0A1B">
      <w:pPr>
        <w:pStyle w:val="20"/>
        <w:numPr>
          <w:ilvl w:val="0"/>
          <w:numId w:val="2"/>
        </w:numPr>
        <w:shd w:val="clear" w:color="auto" w:fill="auto"/>
        <w:tabs>
          <w:tab w:val="left" w:pos="810"/>
        </w:tabs>
        <w:ind w:firstLine="600"/>
        <w:jc w:val="both"/>
      </w:pPr>
      <w:r>
        <w:t>класифікує об’єкти приватизації відповідно до Закону України «Про приватизацію державного та комунального майна»;</w:t>
      </w:r>
    </w:p>
    <w:p w14:paraId="0BD576A6" w14:textId="2E5F5A9D" w:rsidR="00D0710A" w:rsidRDefault="007C0A1B">
      <w:pPr>
        <w:pStyle w:val="20"/>
        <w:numPr>
          <w:ilvl w:val="0"/>
          <w:numId w:val="2"/>
        </w:numPr>
        <w:shd w:val="clear" w:color="auto" w:fill="auto"/>
        <w:tabs>
          <w:tab w:val="left" w:pos="810"/>
        </w:tabs>
        <w:ind w:firstLine="600"/>
        <w:jc w:val="both"/>
      </w:pPr>
      <w:r>
        <w:t>приймає заяви потенційних покупців про приватизацію комунального м</w:t>
      </w:r>
      <w:r>
        <w:t xml:space="preserve">айна </w:t>
      </w:r>
      <w:r w:rsidR="00683CE4">
        <w:t>Жовківської міської</w:t>
      </w:r>
      <w:r>
        <w:t xml:space="preserve"> територіальної громади;</w:t>
      </w:r>
    </w:p>
    <w:p w14:paraId="17357F58" w14:textId="03828522" w:rsidR="00D0710A" w:rsidRDefault="007C0A1B">
      <w:pPr>
        <w:pStyle w:val="20"/>
        <w:numPr>
          <w:ilvl w:val="0"/>
          <w:numId w:val="2"/>
        </w:numPr>
        <w:shd w:val="clear" w:color="auto" w:fill="auto"/>
        <w:tabs>
          <w:tab w:val="left" w:pos="810"/>
        </w:tabs>
        <w:ind w:firstLine="600"/>
        <w:jc w:val="both"/>
      </w:pPr>
      <w:r>
        <w:t xml:space="preserve">забезпечує у процесі приватизації зміну організаційної форми підприємств, що перебувають у комунальній власності </w:t>
      </w:r>
      <w:r w:rsidR="00683CE4">
        <w:t>Жовківської міської</w:t>
      </w:r>
      <w:r>
        <w:t xml:space="preserve"> територіальної громади;</w:t>
      </w:r>
    </w:p>
    <w:p w14:paraId="7A631FEB" w14:textId="577E518F" w:rsidR="00D0710A" w:rsidRDefault="007C0A1B">
      <w:pPr>
        <w:pStyle w:val="20"/>
        <w:numPr>
          <w:ilvl w:val="0"/>
          <w:numId w:val="2"/>
        </w:numPr>
        <w:shd w:val="clear" w:color="auto" w:fill="auto"/>
        <w:tabs>
          <w:tab w:val="left" w:pos="810"/>
        </w:tabs>
        <w:ind w:firstLine="600"/>
        <w:jc w:val="both"/>
      </w:pPr>
      <w:r>
        <w:t>здійснюють управління об’єктами комунальної влас</w:t>
      </w:r>
      <w:r>
        <w:t xml:space="preserve">ності </w:t>
      </w:r>
      <w:r w:rsidR="00683CE4">
        <w:t>Жовківської міської</w:t>
      </w:r>
      <w:r>
        <w:t xml:space="preserve"> територіальної громади;</w:t>
      </w:r>
    </w:p>
    <w:p w14:paraId="47CC691D" w14:textId="77777777" w:rsidR="00D0710A" w:rsidRDefault="007C0A1B">
      <w:pPr>
        <w:pStyle w:val="20"/>
        <w:numPr>
          <w:ilvl w:val="0"/>
          <w:numId w:val="2"/>
        </w:numPr>
        <w:shd w:val="clear" w:color="auto" w:fill="auto"/>
        <w:tabs>
          <w:tab w:val="left" w:pos="810"/>
        </w:tabs>
        <w:spacing w:after="320"/>
        <w:ind w:firstLine="600"/>
        <w:jc w:val="both"/>
      </w:pPr>
      <w:r>
        <w:t>продає майно, що перебуває у комунальній власності, у процесі його приватизації;</w:t>
      </w:r>
      <w:r>
        <w:br w:type="page"/>
      </w:r>
    </w:p>
    <w:p w14:paraId="07E9695C" w14:textId="77777777" w:rsidR="00D0710A" w:rsidRDefault="007C0A1B">
      <w:pPr>
        <w:pStyle w:val="20"/>
        <w:numPr>
          <w:ilvl w:val="0"/>
          <w:numId w:val="2"/>
        </w:numPr>
        <w:shd w:val="clear" w:color="auto" w:fill="auto"/>
        <w:tabs>
          <w:tab w:val="left" w:pos="839"/>
        </w:tabs>
        <w:jc w:val="both"/>
      </w:pPr>
      <w:r>
        <w:lastRenderedPageBreak/>
        <w:t>утворює аукціонну комісію та затверджує положення про неї;</w:t>
      </w:r>
    </w:p>
    <w:p w14:paraId="207BB083" w14:textId="77777777" w:rsidR="00D0710A" w:rsidRDefault="007C0A1B">
      <w:pPr>
        <w:pStyle w:val="20"/>
        <w:numPr>
          <w:ilvl w:val="0"/>
          <w:numId w:val="2"/>
        </w:numPr>
        <w:shd w:val="clear" w:color="auto" w:fill="auto"/>
        <w:tabs>
          <w:tab w:val="left" w:pos="821"/>
        </w:tabs>
        <w:jc w:val="both"/>
      </w:pPr>
      <w:r>
        <w:t xml:space="preserve">укладає договір на проведення оцінки об’єкта </w:t>
      </w:r>
      <w:r>
        <w:t>приватизації у випадках, передбачених законодавством;</w:t>
      </w:r>
    </w:p>
    <w:p w14:paraId="442F4D02" w14:textId="77777777" w:rsidR="00D0710A" w:rsidRDefault="007C0A1B">
      <w:pPr>
        <w:pStyle w:val="20"/>
        <w:numPr>
          <w:ilvl w:val="0"/>
          <w:numId w:val="2"/>
        </w:numPr>
        <w:shd w:val="clear" w:color="auto" w:fill="auto"/>
        <w:tabs>
          <w:tab w:val="left" w:pos="821"/>
        </w:tabs>
        <w:jc w:val="both"/>
      </w:pPr>
      <w:r>
        <w:t>укладає договір з радниками, які беруть на себе зобов’язання щодо надання послуг у процесі приватизації об’єктів комунальної власності, у тому числі пошуку потенційних покупців об’єктів приватизації;</w:t>
      </w:r>
    </w:p>
    <w:p w14:paraId="65AA2123" w14:textId="77777777" w:rsidR="00D0710A" w:rsidRDefault="007C0A1B">
      <w:pPr>
        <w:pStyle w:val="20"/>
        <w:numPr>
          <w:ilvl w:val="0"/>
          <w:numId w:val="2"/>
        </w:numPr>
        <w:shd w:val="clear" w:color="auto" w:fill="auto"/>
        <w:tabs>
          <w:tab w:val="left" w:pos="816"/>
        </w:tabs>
        <w:jc w:val="both"/>
      </w:pPr>
      <w:r>
        <w:t>ук</w:t>
      </w:r>
      <w:r>
        <w:t>ладає договори з іншими уповноваженими особами щодо проведення аукціонів з продажу об’єктів приватизації;</w:t>
      </w:r>
    </w:p>
    <w:p w14:paraId="4AC62CA2" w14:textId="0020C07F" w:rsidR="00D0710A" w:rsidRDefault="007C0A1B">
      <w:pPr>
        <w:pStyle w:val="20"/>
        <w:numPr>
          <w:ilvl w:val="0"/>
          <w:numId w:val="2"/>
        </w:numPr>
        <w:shd w:val="clear" w:color="auto" w:fill="auto"/>
        <w:tabs>
          <w:tab w:val="left" w:pos="816"/>
        </w:tabs>
        <w:jc w:val="both"/>
      </w:pPr>
      <w:r>
        <w:t xml:space="preserve">укладає </w:t>
      </w:r>
      <w:r w:rsidR="00683CE4">
        <w:t xml:space="preserve">договори </w:t>
      </w:r>
      <w:r>
        <w:t>з потенційними покупцями єдиних майнових комплексів комунальних підприємств;</w:t>
      </w:r>
    </w:p>
    <w:p w14:paraId="2FAB126D" w14:textId="77777777" w:rsidR="00D0710A" w:rsidRDefault="007C0A1B">
      <w:pPr>
        <w:pStyle w:val="20"/>
        <w:numPr>
          <w:ilvl w:val="0"/>
          <w:numId w:val="2"/>
        </w:numPr>
        <w:shd w:val="clear" w:color="auto" w:fill="auto"/>
        <w:tabs>
          <w:tab w:val="left" w:pos="821"/>
        </w:tabs>
        <w:jc w:val="both"/>
      </w:pPr>
      <w:r>
        <w:t>укладає договори про розроблення документації із землеустрою у ви</w:t>
      </w:r>
      <w:r>
        <w:t>падках, передбачених законодавством;</w:t>
      </w:r>
    </w:p>
    <w:p w14:paraId="50EEB5B1" w14:textId="77777777" w:rsidR="00D0710A" w:rsidRDefault="007C0A1B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ind w:firstLine="660"/>
        <w:jc w:val="both"/>
      </w:pPr>
      <w:r>
        <w:t>укладає у випадках, передбачених законодавством, угоди щодо проведення екологічного аудиту об’єктів приватизації;</w:t>
      </w:r>
    </w:p>
    <w:p w14:paraId="70BD15D3" w14:textId="77777777" w:rsidR="00D0710A" w:rsidRDefault="007C0A1B">
      <w:pPr>
        <w:pStyle w:val="20"/>
        <w:numPr>
          <w:ilvl w:val="0"/>
          <w:numId w:val="2"/>
        </w:numPr>
        <w:shd w:val="clear" w:color="auto" w:fill="auto"/>
        <w:tabs>
          <w:tab w:val="left" w:pos="826"/>
        </w:tabs>
        <w:jc w:val="both"/>
      </w:pPr>
      <w:r>
        <w:t xml:space="preserve">залучає суб’єктів господарювання для організації та/або проведення аукціонів, у тому числі в електронній </w:t>
      </w:r>
      <w:r>
        <w:t>формі (електронний аукціон);</w:t>
      </w:r>
    </w:p>
    <w:p w14:paraId="20FB2748" w14:textId="77777777" w:rsidR="00D0710A" w:rsidRDefault="007C0A1B">
      <w:pPr>
        <w:pStyle w:val="20"/>
        <w:numPr>
          <w:ilvl w:val="0"/>
          <w:numId w:val="2"/>
        </w:numPr>
        <w:shd w:val="clear" w:color="auto" w:fill="auto"/>
        <w:tabs>
          <w:tab w:val="left" w:pos="821"/>
        </w:tabs>
        <w:jc w:val="both"/>
      </w:pPr>
      <w:r>
        <w:t>контролює виконання умов договорів купівлі-продажу комунального майна;</w:t>
      </w:r>
    </w:p>
    <w:p w14:paraId="5E1EB0B9" w14:textId="0D06B1C0" w:rsidR="00D0710A" w:rsidRDefault="007C0A1B">
      <w:pPr>
        <w:pStyle w:val="20"/>
        <w:numPr>
          <w:ilvl w:val="0"/>
          <w:numId w:val="2"/>
        </w:numPr>
        <w:shd w:val="clear" w:color="auto" w:fill="auto"/>
        <w:tabs>
          <w:tab w:val="left" w:pos="821"/>
        </w:tabs>
        <w:jc w:val="both"/>
      </w:pPr>
      <w:r>
        <w:t xml:space="preserve">здійснює захист майнових прав комунальних підприємств </w:t>
      </w:r>
      <w:r w:rsidR="00683CE4">
        <w:t>Жовківської міської</w:t>
      </w:r>
      <w:r>
        <w:t xml:space="preserve"> територіальної громади;</w:t>
      </w:r>
    </w:p>
    <w:p w14:paraId="5A6E928E" w14:textId="77777777" w:rsidR="00D0710A" w:rsidRDefault="007C0A1B">
      <w:pPr>
        <w:pStyle w:val="20"/>
        <w:numPr>
          <w:ilvl w:val="0"/>
          <w:numId w:val="2"/>
        </w:numPr>
        <w:shd w:val="clear" w:color="auto" w:fill="auto"/>
        <w:tabs>
          <w:tab w:val="left" w:pos="826"/>
        </w:tabs>
        <w:spacing w:after="300"/>
        <w:jc w:val="both"/>
      </w:pPr>
      <w:r>
        <w:t xml:space="preserve">здійснює інші повноваження, передбачені Законом </w:t>
      </w:r>
      <w:r>
        <w:t>України «Про приватизацію державного та комунального майна», іншими актами законодавства.</w:t>
      </w:r>
    </w:p>
    <w:p w14:paraId="5EF93A42" w14:textId="77777777" w:rsidR="00D0710A" w:rsidRDefault="007C0A1B">
      <w:pPr>
        <w:pStyle w:val="20"/>
        <w:numPr>
          <w:ilvl w:val="0"/>
          <w:numId w:val="1"/>
        </w:numPr>
        <w:shd w:val="clear" w:color="auto" w:fill="auto"/>
        <w:tabs>
          <w:tab w:val="left" w:pos="384"/>
        </w:tabs>
        <w:ind w:firstLine="0"/>
        <w:jc w:val="center"/>
      </w:pPr>
      <w:r>
        <w:rPr>
          <w:b/>
          <w:bCs/>
        </w:rPr>
        <w:t>Організація діяльності Органу приватизації</w:t>
      </w:r>
    </w:p>
    <w:p w14:paraId="1A3CECAA" w14:textId="7A4E4B95" w:rsidR="00D0710A" w:rsidRDefault="007C0A1B">
      <w:pPr>
        <w:pStyle w:val="20"/>
        <w:numPr>
          <w:ilvl w:val="1"/>
          <w:numId w:val="1"/>
        </w:numPr>
        <w:shd w:val="clear" w:color="auto" w:fill="auto"/>
        <w:tabs>
          <w:tab w:val="left" w:pos="1147"/>
        </w:tabs>
        <w:jc w:val="both"/>
      </w:pPr>
      <w:r>
        <w:t xml:space="preserve">Організація діяльності Органу приватизації покладається на </w:t>
      </w:r>
      <w:r w:rsidR="00683CE4">
        <w:t>Жовківського</w:t>
      </w:r>
      <w:r>
        <w:t xml:space="preserve"> </w:t>
      </w:r>
      <w:r w:rsidR="00683CE4">
        <w:t>міського</w:t>
      </w:r>
      <w:r>
        <w:t xml:space="preserve"> голову.</w:t>
      </w:r>
    </w:p>
    <w:p w14:paraId="2E5004CF" w14:textId="06028CC4" w:rsidR="00D0710A" w:rsidRDefault="00683CE4">
      <w:pPr>
        <w:pStyle w:val="20"/>
        <w:numPr>
          <w:ilvl w:val="1"/>
          <w:numId w:val="1"/>
        </w:numPr>
        <w:shd w:val="clear" w:color="auto" w:fill="auto"/>
        <w:tabs>
          <w:tab w:val="left" w:pos="1143"/>
        </w:tabs>
        <w:spacing w:after="300"/>
        <w:jc w:val="both"/>
      </w:pPr>
      <w:r>
        <w:t xml:space="preserve">Жовківський міський </w:t>
      </w:r>
      <w:r w:rsidR="007C0A1B">
        <w:t xml:space="preserve">голова </w:t>
      </w:r>
      <w:r w:rsidR="007C0A1B">
        <w:t>несе персональну відповідальність за виконання покладених на Орган приватизації завдань та функцій.</w:t>
      </w:r>
    </w:p>
    <w:p w14:paraId="4ED544E0" w14:textId="77777777" w:rsidR="00D0710A" w:rsidRDefault="007C0A1B">
      <w:pPr>
        <w:pStyle w:val="20"/>
        <w:numPr>
          <w:ilvl w:val="0"/>
          <w:numId w:val="1"/>
        </w:numPr>
        <w:shd w:val="clear" w:color="auto" w:fill="auto"/>
        <w:tabs>
          <w:tab w:val="left" w:pos="384"/>
        </w:tabs>
        <w:ind w:firstLine="0"/>
        <w:jc w:val="center"/>
      </w:pPr>
      <w:r>
        <w:rPr>
          <w:b/>
          <w:bCs/>
        </w:rPr>
        <w:t>Права Органу приватизації</w:t>
      </w:r>
    </w:p>
    <w:p w14:paraId="66C030BF" w14:textId="08D76147" w:rsidR="00D0710A" w:rsidRDefault="007C0A1B">
      <w:pPr>
        <w:pStyle w:val="20"/>
        <w:numPr>
          <w:ilvl w:val="1"/>
          <w:numId w:val="1"/>
        </w:numPr>
        <w:shd w:val="clear" w:color="auto" w:fill="auto"/>
        <w:tabs>
          <w:tab w:val="left" w:pos="1157"/>
        </w:tabs>
        <w:jc w:val="both"/>
      </w:pPr>
      <w:r>
        <w:t xml:space="preserve">Орган приватизації має право отримувати інформацію, довідки про роботу підприємств, організацій, установ комунальної власності </w:t>
      </w:r>
      <w:r w:rsidR="00D82152">
        <w:t>Жовківської міської</w:t>
      </w:r>
      <w:r>
        <w:t xml:space="preserve"> територіальної громади, необхідні в процесі приватизації.</w:t>
      </w:r>
    </w:p>
    <w:p w14:paraId="761AF463" w14:textId="77777777" w:rsidR="00D0710A" w:rsidRDefault="007C0A1B">
      <w:pPr>
        <w:pStyle w:val="20"/>
        <w:numPr>
          <w:ilvl w:val="1"/>
          <w:numId w:val="1"/>
        </w:numPr>
        <w:shd w:val="clear" w:color="auto" w:fill="auto"/>
        <w:tabs>
          <w:tab w:val="left" w:pos="1147"/>
        </w:tabs>
        <w:jc w:val="both"/>
      </w:pPr>
      <w:r>
        <w:t>При необхідності, Орган приватизації бере участь в інвентаризації об’єктів комунальної власності, майна підприємств, організацій, установ комунальної власності, які включені до Пер</w:t>
      </w:r>
      <w:r>
        <w:t>еліку приватизації.</w:t>
      </w:r>
    </w:p>
    <w:p w14:paraId="031E747A" w14:textId="14FE419F" w:rsidR="00D0710A" w:rsidRDefault="007C0A1B">
      <w:pPr>
        <w:pStyle w:val="20"/>
        <w:numPr>
          <w:ilvl w:val="1"/>
          <w:numId w:val="1"/>
        </w:numPr>
        <w:shd w:val="clear" w:color="auto" w:fill="auto"/>
        <w:tabs>
          <w:tab w:val="left" w:pos="1157"/>
        </w:tabs>
        <w:jc w:val="both"/>
      </w:pPr>
      <w:r>
        <w:t xml:space="preserve">Орган приватизації не має права втручатися в господарську діяльність підприємств, організацій, установ комунальної власності </w:t>
      </w:r>
      <w:r w:rsidR="00D82152">
        <w:t>Жовківської міської</w:t>
      </w:r>
      <w:r>
        <w:t xml:space="preserve"> територіальної громади.</w:t>
      </w:r>
    </w:p>
    <w:p w14:paraId="79283E89" w14:textId="7BF61BFE" w:rsidR="00D82152" w:rsidRDefault="00D82152" w:rsidP="00D82152">
      <w:pPr>
        <w:pStyle w:val="20"/>
        <w:shd w:val="clear" w:color="auto" w:fill="auto"/>
        <w:tabs>
          <w:tab w:val="left" w:pos="1157"/>
        </w:tabs>
        <w:jc w:val="both"/>
      </w:pPr>
    </w:p>
    <w:p w14:paraId="2B9CE685" w14:textId="3D4450E9" w:rsidR="00D82152" w:rsidRDefault="00D82152" w:rsidP="00D82152">
      <w:pPr>
        <w:pStyle w:val="20"/>
        <w:shd w:val="clear" w:color="auto" w:fill="auto"/>
        <w:tabs>
          <w:tab w:val="left" w:pos="1157"/>
        </w:tabs>
        <w:jc w:val="both"/>
      </w:pPr>
    </w:p>
    <w:p w14:paraId="00E0D743" w14:textId="54485ED8" w:rsidR="00D82152" w:rsidRDefault="00D82152" w:rsidP="00D82152">
      <w:pPr>
        <w:pStyle w:val="20"/>
        <w:shd w:val="clear" w:color="auto" w:fill="auto"/>
        <w:tabs>
          <w:tab w:val="left" w:pos="1157"/>
        </w:tabs>
        <w:jc w:val="both"/>
      </w:pPr>
      <w:r>
        <w:t>Секретар ради                                                                 Марта ГРЕНЬ</w:t>
      </w:r>
    </w:p>
    <w:p w14:paraId="67EC3C30" w14:textId="6CCDE4FC" w:rsidR="00D82152" w:rsidRDefault="00D82152" w:rsidP="00D82152">
      <w:pPr>
        <w:pStyle w:val="20"/>
        <w:shd w:val="clear" w:color="auto" w:fill="auto"/>
        <w:tabs>
          <w:tab w:val="left" w:pos="1157"/>
        </w:tabs>
        <w:jc w:val="both"/>
      </w:pPr>
    </w:p>
    <w:p w14:paraId="31D698CD" w14:textId="10B0B0B0" w:rsidR="00D82152" w:rsidRDefault="00D82152" w:rsidP="00D82152">
      <w:pPr>
        <w:pStyle w:val="20"/>
        <w:shd w:val="clear" w:color="auto" w:fill="auto"/>
        <w:tabs>
          <w:tab w:val="left" w:pos="1157"/>
        </w:tabs>
        <w:jc w:val="both"/>
      </w:pPr>
    </w:p>
    <w:p w14:paraId="65771CF6" w14:textId="79DCD271" w:rsidR="00D82152" w:rsidRDefault="00D82152" w:rsidP="00D82152">
      <w:pPr>
        <w:pStyle w:val="20"/>
        <w:shd w:val="clear" w:color="auto" w:fill="auto"/>
        <w:tabs>
          <w:tab w:val="left" w:pos="1157"/>
        </w:tabs>
        <w:jc w:val="both"/>
      </w:pPr>
    </w:p>
    <w:p w14:paraId="278242D9" w14:textId="2974A5B7" w:rsidR="00D82152" w:rsidRDefault="00D82152" w:rsidP="00D82152">
      <w:pPr>
        <w:pStyle w:val="20"/>
        <w:shd w:val="clear" w:color="auto" w:fill="auto"/>
        <w:tabs>
          <w:tab w:val="left" w:pos="1157"/>
        </w:tabs>
        <w:jc w:val="both"/>
      </w:pPr>
    </w:p>
    <w:p w14:paraId="7B063332" w14:textId="77777777" w:rsidR="00D82152" w:rsidRDefault="00D82152" w:rsidP="00D82152">
      <w:pPr>
        <w:pStyle w:val="20"/>
        <w:shd w:val="clear" w:color="auto" w:fill="auto"/>
        <w:tabs>
          <w:tab w:val="left" w:pos="1157"/>
        </w:tabs>
        <w:jc w:val="both"/>
      </w:pPr>
    </w:p>
    <w:p w14:paraId="42671F32" w14:textId="728BD7A5" w:rsidR="00D0710A" w:rsidRDefault="00D0710A">
      <w:pPr>
        <w:spacing w:line="1" w:lineRule="exact"/>
      </w:pPr>
    </w:p>
    <w:p w14:paraId="0924A7D2" w14:textId="77777777" w:rsidR="00D0710A" w:rsidRDefault="007C0A1B">
      <w:pPr>
        <w:pStyle w:val="30"/>
        <w:shd w:val="clear" w:color="auto" w:fill="auto"/>
        <w:spacing w:line="240" w:lineRule="auto"/>
        <w:ind w:left="5380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lastRenderedPageBreak/>
        <w:t>ЗАТВЕРДЖЕНО</w:t>
      </w:r>
    </w:p>
    <w:p w14:paraId="5E46E7EC" w14:textId="6841D20A" w:rsidR="00D0710A" w:rsidRPr="00D82152" w:rsidRDefault="007C0A1B" w:rsidP="00D82152">
      <w:pPr>
        <w:pStyle w:val="30"/>
        <w:shd w:val="clear" w:color="auto" w:fill="auto"/>
        <w:spacing w:after="520"/>
        <w:ind w:left="5380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р</w:t>
      </w:r>
      <w:r>
        <w:rPr>
          <w:i w:val="0"/>
          <w:iCs w:val="0"/>
          <w:sz w:val="20"/>
          <w:szCs w:val="20"/>
        </w:rPr>
        <w:t xml:space="preserve">ішенням </w:t>
      </w:r>
      <w:r w:rsidR="00D82152">
        <w:rPr>
          <w:i w:val="0"/>
          <w:iCs w:val="0"/>
          <w:sz w:val="20"/>
          <w:szCs w:val="20"/>
        </w:rPr>
        <w:t>Жовківської міської</w:t>
      </w:r>
      <w:r>
        <w:rPr>
          <w:i w:val="0"/>
          <w:iCs w:val="0"/>
          <w:sz w:val="20"/>
          <w:szCs w:val="20"/>
        </w:rPr>
        <w:t xml:space="preserve"> ради </w:t>
      </w:r>
      <w:r w:rsidR="00D82152">
        <w:rPr>
          <w:i w:val="0"/>
          <w:iCs w:val="0"/>
          <w:sz w:val="20"/>
          <w:szCs w:val="20"/>
        </w:rPr>
        <w:t xml:space="preserve">                     </w:t>
      </w:r>
      <w:r>
        <w:rPr>
          <w:i w:val="0"/>
          <w:iCs w:val="0"/>
          <w:sz w:val="20"/>
          <w:szCs w:val="20"/>
        </w:rPr>
        <w:t xml:space="preserve">від </w:t>
      </w:r>
      <w:r w:rsidR="00D82152">
        <w:rPr>
          <w:i w:val="0"/>
          <w:iCs w:val="0"/>
          <w:sz w:val="20"/>
          <w:szCs w:val="20"/>
        </w:rPr>
        <w:t>__________</w:t>
      </w:r>
      <w:r>
        <w:rPr>
          <w:i w:val="0"/>
          <w:iCs w:val="0"/>
          <w:sz w:val="20"/>
          <w:szCs w:val="20"/>
        </w:rPr>
        <w:t xml:space="preserve"> 202</w:t>
      </w:r>
      <w:r w:rsidR="00D82152">
        <w:rPr>
          <w:i w:val="0"/>
          <w:iCs w:val="0"/>
          <w:sz w:val="20"/>
          <w:szCs w:val="20"/>
        </w:rPr>
        <w:t>4</w:t>
      </w:r>
      <w:r>
        <w:rPr>
          <w:i w:val="0"/>
          <w:iCs w:val="0"/>
          <w:sz w:val="20"/>
          <w:szCs w:val="20"/>
        </w:rPr>
        <w:t xml:space="preserve"> року № </w:t>
      </w:r>
    </w:p>
    <w:p w14:paraId="613C3142" w14:textId="77777777" w:rsidR="00D0710A" w:rsidRPr="00581E75" w:rsidRDefault="007C0A1B">
      <w:pPr>
        <w:pStyle w:val="1"/>
        <w:shd w:val="clear" w:color="auto" w:fill="auto"/>
        <w:tabs>
          <w:tab w:val="left" w:leader="underscore" w:pos="2045"/>
        </w:tabs>
        <w:ind w:firstLine="0"/>
        <w:jc w:val="center"/>
      </w:pPr>
      <w:r w:rsidRPr="00581E75">
        <w:rPr>
          <w:b/>
          <w:bCs/>
        </w:rPr>
        <w:t>ДОГОВІР №</w:t>
      </w:r>
      <w:r w:rsidRPr="00581E75">
        <w:rPr>
          <w:b/>
          <w:bCs/>
        </w:rPr>
        <w:tab/>
      </w:r>
    </w:p>
    <w:p w14:paraId="01518316" w14:textId="77777777" w:rsidR="00D82152" w:rsidRPr="00581E75" w:rsidRDefault="007C0A1B" w:rsidP="00D82152">
      <w:pPr>
        <w:pStyle w:val="1"/>
        <w:shd w:val="clear" w:color="auto" w:fill="auto"/>
        <w:spacing w:after="280"/>
        <w:ind w:firstLine="0"/>
        <w:jc w:val="center"/>
      </w:pPr>
      <w:r w:rsidRPr="00581E75">
        <w:rPr>
          <w:b/>
          <w:bCs/>
        </w:rPr>
        <w:t>купівлі-продажу майна комунальної власності</w:t>
      </w:r>
      <w:r w:rsidRPr="00581E75">
        <w:rPr>
          <w:b/>
          <w:bCs/>
        </w:rPr>
        <w:br/>
      </w:r>
      <w:r w:rsidR="00D82152" w:rsidRPr="00581E75">
        <w:rPr>
          <w:b/>
          <w:bCs/>
        </w:rPr>
        <w:t>Жовківської міської</w:t>
      </w:r>
      <w:r w:rsidRPr="00581E75">
        <w:rPr>
          <w:b/>
          <w:bCs/>
        </w:rPr>
        <w:t xml:space="preserve"> територіальної громади</w:t>
      </w:r>
    </w:p>
    <w:p w14:paraId="2C284BDD" w14:textId="19843AFC" w:rsidR="00D0710A" w:rsidRPr="00581E75" w:rsidRDefault="007C0A1B" w:rsidP="00D82152">
      <w:pPr>
        <w:pStyle w:val="1"/>
        <w:shd w:val="clear" w:color="auto" w:fill="auto"/>
        <w:spacing w:after="280"/>
        <w:ind w:firstLine="0"/>
        <w:jc w:val="both"/>
      </w:pPr>
      <w:r w:rsidRPr="00581E75"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640F43EA" wp14:editId="38AD4EBC">
                <wp:simplePos x="0" y="0"/>
                <wp:positionH relativeFrom="page">
                  <wp:posOffset>871220</wp:posOffset>
                </wp:positionH>
                <wp:positionV relativeFrom="paragraph">
                  <wp:posOffset>12700</wp:posOffset>
                </wp:positionV>
                <wp:extent cx="938530" cy="20701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84137F" w14:textId="473B57FF" w:rsidR="00D0710A" w:rsidRDefault="00D0710A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40F43EA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68.6pt;margin-top:1pt;width:73.9pt;height:16.3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" filled="f" stroked="f">
                <v:textbox inset="0,0,0,0">
                  <w:txbxContent>
                    <w:p w14:paraId="6184137F" w14:textId="473B57FF" w:rsidR="00D0710A" w:rsidRDefault="00D0710A">
                      <w:pPr>
                        <w:pStyle w:val="1"/>
                        <w:shd w:val="clear" w:color="auto" w:fill="auto"/>
                        <w:ind w:firstLine="0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D82152" w:rsidRPr="00581E75">
        <w:t xml:space="preserve">м. Жовква                                                                                            </w:t>
      </w:r>
      <w:r w:rsidRPr="00581E75">
        <w:rPr>
          <w:b/>
          <w:bCs/>
        </w:rPr>
        <w:tab/>
      </w:r>
      <w:r w:rsidR="00D82152" w:rsidRPr="00581E75">
        <w:rPr>
          <w:b/>
          <w:bCs/>
        </w:rPr>
        <w:t>_________</w:t>
      </w:r>
      <w:r w:rsidRPr="00581E75">
        <w:rPr>
          <w:b/>
          <w:bCs/>
        </w:rPr>
        <w:t>202</w:t>
      </w:r>
      <w:r w:rsidR="00D82152" w:rsidRPr="00581E75">
        <w:rPr>
          <w:b/>
          <w:bCs/>
        </w:rPr>
        <w:t>_</w:t>
      </w:r>
      <w:r w:rsidRPr="00581E75">
        <w:rPr>
          <w:b/>
          <w:bCs/>
        </w:rPr>
        <w:t xml:space="preserve"> року</w:t>
      </w:r>
    </w:p>
    <w:p w14:paraId="20F32837" w14:textId="6D926A3E" w:rsidR="00D0710A" w:rsidRPr="00581E75" w:rsidRDefault="007C0A1B">
      <w:pPr>
        <w:pStyle w:val="1"/>
        <w:shd w:val="clear" w:color="auto" w:fill="auto"/>
        <w:tabs>
          <w:tab w:val="left" w:leader="underscore" w:pos="3319"/>
          <w:tab w:val="left" w:leader="underscore" w:pos="9389"/>
        </w:tabs>
        <w:spacing w:line="233" w:lineRule="auto"/>
        <w:ind w:firstLine="0"/>
        <w:jc w:val="both"/>
      </w:pPr>
      <w:r w:rsidRPr="00581E75">
        <w:tab/>
        <w:t>, іменоване надалі «Продавець», в особі</w:t>
      </w:r>
      <w:r w:rsidR="00756453">
        <w:t>____________________</w:t>
      </w:r>
    </w:p>
    <w:p w14:paraId="2B5A9209" w14:textId="77777777" w:rsidR="00D0710A" w:rsidRPr="00581E75" w:rsidRDefault="007C0A1B">
      <w:pPr>
        <w:pStyle w:val="30"/>
        <w:shd w:val="clear" w:color="auto" w:fill="auto"/>
        <w:tabs>
          <w:tab w:val="left" w:pos="7506"/>
        </w:tabs>
        <w:ind w:left="0" w:firstLine="280"/>
        <w:jc w:val="both"/>
        <w:rPr>
          <w:sz w:val="24"/>
          <w:szCs w:val="24"/>
        </w:rPr>
      </w:pPr>
      <w:r w:rsidRPr="00581E75">
        <w:rPr>
          <w:sz w:val="24"/>
          <w:szCs w:val="24"/>
        </w:rPr>
        <w:t xml:space="preserve">(назва </w:t>
      </w:r>
      <w:r w:rsidRPr="00581E75">
        <w:rPr>
          <w:sz w:val="24"/>
          <w:szCs w:val="24"/>
        </w:rPr>
        <w:t>балансоутримувача)</w:t>
      </w:r>
      <w:r w:rsidRPr="00581E75">
        <w:rPr>
          <w:sz w:val="24"/>
          <w:szCs w:val="24"/>
        </w:rPr>
        <w:tab/>
        <w:t>(П.І.Б. керівника</w:t>
      </w:r>
    </w:p>
    <w:p w14:paraId="4CA124C2" w14:textId="0FC25343" w:rsidR="00D0710A" w:rsidRPr="00581E75" w:rsidRDefault="00756453">
      <w:pPr>
        <w:pStyle w:val="30"/>
        <w:shd w:val="clear" w:color="auto" w:fill="auto"/>
        <w:tabs>
          <w:tab w:val="left" w:pos="4500"/>
          <w:tab w:val="left" w:leader="underscore" w:pos="4500"/>
          <w:tab w:val="left" w:leader="underscore" w:pos="7416"/>
        </w:tabs>
        <w:spacing w:line="233" w:lineRule="auto"/>
        <w:ind w:left="0"/>
        <w:jc w:val="both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______________________</w:t>
      </w:r>
      <w:r w:rsidR="007C0A1B" w:rsidRPr="00581E75">
        <w:rPr>
          <w:i w:val="0"/>
          <w:iCs w:val="0"/>
          <w:sz w:val="24"/>
          <w:szCs w:val="24"/>
        </w:rPr>
        <w:t>що діє на підставі</w:t>
      </w:r>
      <w:r w:rsidR="007C0A1B" w:rsidRPr="00581E75">
        <w:rPr>
          <w:i w:val="0"/>
          <w:iCs w:val="0"/>
          <w:sz w:val="24"/>
          <w:szCs w:val="24"/>
        </w:rPr>
        <w:tab/>
        <w:t>,</w:t>
      </w:r>
      <w:r>
        <w:rPr>
          <w:i w:val="0"/>
          <w:iCs w:val="0"/>
          <w:sz w:val="24"/>
          <w:szCs w:val="24"/>
        </w:rPr>
        <w:t xml:space="preserve"> ___________________________</w:t>
      </w:r>
      <w:r w:rsidR="007C0A1B" w:rsidRPr="00581E75">
        <w:rPr>
          <w:i w:val="0"/>
          <w:iCs w:val="0"/>
          <w:sz w:val="24"/>
          <w:szCs w:val="24"/>
        </w:rPr>
        <w:t xml:space="preserve"> з однієї сторони, і </w:t>
      </w:r>
      <w:r w:rsidR="007C0A1B" w:rsidRPr="00581E75">
        <w:rPr>
          <w:sz w:val="24"/>
          <w:szCs w:val="24"/>
        </w:rPr>
        <w:t>балансоутримувача)</w:t>
      </w:r>
      <w:r w:rsidR="007C0A1B" w:rsidRPr="00581E75">
        <w:rPr>
          <w:sz w:val="24"/>
          <w:szCs w:val="24"/>
        </w:rPr>
        <w:tab/>
        <w:t>(статут або інший документ)</w:t>
      </w:r>
    </w:p>
    <w:p w14:paraId="5D0BF6E0" w14:textId="77777777" w:rsidR="00D0710A" w:rsidRPr="00581E75" w:rsidRDefault="007C0A1B">
      <w:pPr>
        <w:pStyle w:val="1"/>
        <w:shd w:val="clear" w:color="auto" w:fill="auto"/>
        <w:tabs>
          <w:tab w:val="left" w:leader="underscore" w:pos="4500"/>
          <w:tab w:val="left" w:leader="underscore" w:pos="9677"/>
        </w:tabs>
        <w:spacing w:line="233" w:lineRule="auto"/>
        <w:ind w:firstLine="0"/>
        <w:jc w:val="both"/>
      </w:pPr>
      <w:r w:rsidRPr="00581E75">
        <w:tab/>
        <w:t>, надалі «Покупець», в особі</w:t>
      </w:r>
      <w:r w:rsidRPr="00581E75">
        <w:tab/>
      </w:r>
    </w:p>
    <w:p w14:paraId="2F0AC565" w14:textId="77777777" w:rsidR="00D0710A" w:rsidRPr="00581E75" w:rsidRDefault="007C0A1B">
      <w:pPr>
        <w:pStyle w:val="30"/>
        <w:shd w:val="clear" w:color="auto" w:fill="auto"/>
        <w:tabs>
          <w:tab w:val="left" w:pos="7506"/>
        </w:tabs>
        <w:spacing w:line="295" w:lineRule="auto"/>
        <w:ind w:left="0"/>
        <w:jc w:val="both"/>
        <w:rPr>
          <w:sz w:val="24"/>
          <w:szCs w:val="24"/>
        </w:rPr>
      </w:pPr>
      <w:r w:rsidRPr="00581E75">
        <w:rPr>
          <w:sz w:val="24"/>
          <w:szCs w:val="24"/>
        </w:rPr>
        <w:t>(назва юридичної особи або П.І.Б. фізичної особи)</w:t>
      </w:r>
      <w:r w:rsidRPr="00581E75">
        <w:rPr>
          <w:sz w:val="24"/>
          <w:szCs w:val="24"/>
        </w:rPr>
        <w:tab/>
        <w:t>(П.І.Б. керівника для</w:t>
      </w:r>
    </w:p>
    <w:p w14:paraId="4B437B3F" w14:textId="77777777" w:rsidR="00D0710A" w:rsidRPr="00581E75" w:rsidRDefault="007C0A1B">
      <w:pPr>
        <w:pStyle w:val="1"/>
        <w:shd w:val="clear" w:color="auto" w:fill="auto"/>
        <w:tabs>
          <w:tab w:val="left" w:leader="underscore" w:pos="1421"/>
          <w:tab w:val="left" w:leader="underscore" w:pos="5837"/>
        </w:tabs>
        <w:spacing w:line="233" w:lineRule="auto"/>
        <w:ind w:firstLine="0"/>
        <w:jc w:val="both"/>
      </w:pPr>
      <w:r w:rsidRPr="00581E75">
        <w:tab/>
        <w:t xml:space="preserve">, що діє на </w:t>
      </w:r>
      <w:r w:rsidRPr="00581E75">
        <w:t>підставі</w:t>
      </w:r>
      <w:r w:rsidRPr="00581E75">
        <w:tab/>
        <w:t>, з іншої сторони, спільно іменовані як</w:t>
      </w:r>
    </w:p>
    <w:p w14:paraId="76DC0BA1" w14:textId="77777777" w:rsidR="00D0710A" w:rsidRPr="00581E75" w:rsidRDefault="007C0A1B">
      <w:pPr>
        <w:pStyle w:val="30"/>
        <w:shd w:val="clear" w:color="auto" w:fill="auto"/>
        <w:tabs>
          <w:tab w:val="left" w:pos="3319"/>
        </w:tabs>
        <w:spacing w:line="295" w:lineRule="auto"/>
        <w:ind w:left="0"/>
        <w:jc w:val="both"/>
        <w:rPr>
          <w:sz w:val="24"/>
          <w:szCs w:val="24"/>
        </w:rPr>
      </w:pPr>
      <w:r w:rsidRPr="00581E75">
        <w:rPr>
          <w:sz w:val="24"/>
          <w:szCs w:val="24"/>
        </w:rPr>
        <w:t>юридичної особи)</w:t>
      </w:r>
      <w:r w:rsidRPr="00581E75">
        <w:rPr>
          <w:sz w:val="24"/>
          <w:szCs w:val="24"/>
        </w:rPr>
        <w:tab/>
        <w:t>(статут або інший документ)</w:t>
      </w:r>
    </w:p>
    <w:p w14:paraId="72B72755" w14:textId="77777777" w:rsidR="00D0710A" w:rsidRPr="00581E75" w:rsidRDefault="007C0A1B">
      <w:pPr>
        <w:pStyle w:val="1"/>
        <w:shd w:val="clear" w:color="auto" w:fill="auto"/>
        <w:spacing w:after="520" w:line="233" w:lineRule="auto"/>
        <w:ind w:firstLine="0"/>
        <w:jc w:val="both"/>
      </w:pPr>
      <w:r w:rsidRPr="00581E75">
        <w:t>«Сторони», а кожна окремо - Сторона, уклали цей договір (далі - «Договір») про наступне:</w:t>
      </w:r>
    </w:p>
    <w:p w14:paraId="776CCDDA" w14:textId="77777777" w:rsidR="00D0710A" w:rsidRPr="00581E75" w:rsidRDefault="007C0A1B">
      <w:pPr>
        <w:pStyle w:val="1"/>
        <w:numPr>
          <w:ilvl w:val="0"/>
          <w:numId w:val="3"/>
        </w:numPr>
        <w:shd w:val="clear" w:color="auto" w:fill="auto"/>
        <w:tabs>
          <w:tab w:val="left" w:pos="333"/>
        </w:tabs>
        <w:ind w:firstLine="0"/>
        <w:jc w:val="center"/>
      </w:pPr>
      <w:r w:rsidRPr="00581E75">
        <w:rPr>
          <w:b/>
          <w:bCs/>
        </w:rPr>
        <w:t>ПРЕДМЕТ ДОГОВОРУ</w:t>
      </w:r>
    </w:p>
    <w:p w14:paraId="24222CA4" w14:textId="230A00BA" w:rsidR="00D0710A" w:rsidRPr="00581E75" w:rsidRDefault="00581E75">
      <w:pPr>
        <w:pStyle w:val="1"/>
        <w:shd w:val="clear" w:color="auto" w:fill="auto"/>
        <w:tabs>
          <w:tab w:val="left" w:leader="underscore" w:pos="3879"/>
          <w:tab w:val="left" w:leader="underscore" w:pos="6816"/>
        </w:tabs>
        <w:ind w:firstLine="600"/>
        <w:jc w:val="both"/>
      </w:pPr>
      <w:r w:rsidRPr="00581E75">
        <w:t>1.1.</w:t>
      </w:r>
      <w:r w:rsidR="007C0A1B" w:rsidRPr="00581E75">
        <w:t xml:space="preserve"> </w:t>
      </w:r>
      <w:r w:rsidRPr="00581E75">
        <w:t xml:space="preserve">  </w:t>
      </w:r>
      <w:r w:rsidR="007C0A1B" w:rsidRPr="00581E75">
        <w:t xml:space="preserve">Продавець зобов'язується передати у власність Покупцю комунальне майно Софіївської селищної територіальної громади, що знаходиться на балансі: </w:t>
      </w:r>
      <w:r w:rsidR="007C0A1B" w:rsidRPr="00581E75">
        <w:tab/>
        <w:t xml:space="preserve"> </w:t>
      </w:r>
      <w:r>
        <w:t>_______________________________________________________</w:t>
      </w:r>
      <w:r w:rsidR="007C0A1B" w:rsidRPr="00581E75">
        <w:t>(далі - «Майно»), а саме:</w:t>
      </w:r>
      <w:r w:rsidR="00756453">
        <w:t xml:space="preserve"> ____________________________________________________________________________</w:t>
      </w:r>
      <w:r w:rsidR="007C0A1B" w:rsidRPr="00581E75">
        <w:t xml:space="preserve"> </w:t>
      </w:r>
      <w:r w:rsidR="007C0A1B" w:rsidRPr="00581E75">
        <w:tab/>
        <w:t>, а</w:t>
      </w:r>
    </w:p>
    <w:p w14:paraId="4E176093" w14:textId="77777777" w:rsidR="00D0710A" w:rsidRPr="00581E75" w:rsidRDefault="007C0A1B">
      <w:pPr>
        <w:pStyle w:val="30"/>
        <w:shd w:val="clear" w:color="auto" w:fill="auto"/>
        <w:spacing w:line="295" w:lineRule="auto"/>
        <w:ind w:left="3680"/>
        <w:rPr>
          <w:sz w:val="24"/>
          <w:szCs w:val="24"/>
        </w:rPr>
      </w:pPr>
      <w:r w:rsidRPr="00581E75">
        <w:rPr>
          <w:sz w:val="24"/>
          <w:szCs w:val="24"/>
        </w:rPr>
        <w:t>(повна назва майна і його місцезнаходження)</w:t>
      </w:r>
    </w:p>
    <w:p w14:paraId="71E0CECD" w14:textId="77777777" w:rsidR="00D0710A" w:rsidRPr="00581E75" w:rsidRDefault="007C0A1B">
      <w:pPr>
        <w:pStyle w:val="1"/>
        <w:shd w:val="clear" w:color="auto" w:fill="auto"/>
        <w:spacing w:line="233" w:lineRule="auto"/>
        <w:ind w:firstLine="0"/>
        <w:jc w:val="both"/>
      </w:pPr>
      <w:r w:rsidRPr="00581E75">
        <w:t>Покупець зобов'язується сплатит</w:t>
      </w:r>
      <w:r w:rsidRPr="00581E75">
        <w:t>и ціну продажу Майна, прийняти його та виконати умови, передбачені цим Договором.</w:t>
      </w:r>
    </w:p>
    <w:p w14:paraId="586A81C9" w14:textId="77777777" w:rsidR="00D0710A" w:rsidRPr="00581E75" w:rsidRDefault="007C0A1B">
      <w:pPr>
        <w:pStyle w:val="1"/>
        <w:numPr>
          <w:ilvl w:val="1"/>
          <w:numId w:val="3"/>
        </w:numPr>
        <w:shd w:val="clear" w:color="auto" w:fill="auto"/>
        <w:tabs>
          <w:tab w:val="left" w:pos="1421"/>
          <w:tab w:val="left" w:leader="underscore" w:pos="9389"/>
        </w:tabs>
        <w:spacing w:line="257" w:lineRule="auto"/>
        <w:ind w:firstLine="600"/>
        <w:jc w:val="both"/>
      </w:pPr>
      <w:r w:rsidRPr="00581E75">
        <w:t>Загальна характеристика Майна:</w:t>
      </w:r>
      <w:r w:rsidRPr="00581E75">
        <w:tab/>
      </w:r>
    </w:p>
    <w:p w14:paraId="0901EAD8" w14:textId="77777777" w:rsidR="00D0710A" w:rsidRPr="00581E75" w:rsidRDefault="007C0A1B">
      <w:pPr>
        <w:pStyle w:val="1"/>
        <w:numPr>
          <w:ilvl w:val="1"/>
          <w:numId w:val="3"/>
        </w:numPr>
        <w:shd w:val="clear" w:color="auto" w:fill="auto"/>
        <w:tabs>
          <w:tab w:val="left" w:pos="1421"/>
        </w:tabs>
        <w:spacing w:line="257" w:lineRule="auto"/>
        <w:ind w:firstLine="600"/>
        <w:jc w:val="both"/>
      </w:pPr>
      <w:r w:rsidRPr="00581E75">
        <w:t>Майно продається у стані як є. Враховуючи, що Покупець до підписання даного Договору мав право оглянути Майно, претензії щодо якості та/або ст</w:t>
      </w:r>
      <w:r w:rsidRPr="00581E75">
        <w:t>ану Майно після укладання договору не приймаються.</w:t>
      </w:r>
    </w:p>
    <w:p w14:paraId="299B0662" w14:textId="77777777" w:rsidR="00D0710A" w:rsidRPr="00581E75" w:rsidRDefault="007C0A1B">
      <w:pPr>
        <w:pStyle w:val="1"/>
        <w:numPr>
          <w:ilvl w:val="1"/>
          <w:numId w:val="3"/>
        </w:numPr>
        <w:shd w:val="clear" w:color="auto" w:fill="auto"/>
        <w:tabs>
          <w:tab w:val="left" w:pos="1421"/>
        </w:tabs>
        <w:spacing w:after="160" w:line="257" w:lineRule="auto"/>
        <w:ind w:firstLine="600"/>
        <w:jc w:val="both"/>
      </w:pPr>
      <w:r w:rsidRPr="00581E75">
        <w:t xml:space="preserve">Продаж Майна здійснюється на умовах </w:t>
      </w:r>
      <w:proofErr w:type="spellStart"/>
      <w:r w:rsidRPr="00581E75">
        <w:t>самовивозу</w:t>
      </w:r>
      <w:proofErr w:type="spellEnd"/>
      <w:r w:rsidRPr="00581E75">
        <w:t xml:space="preserve">. Покупець зобов’язується за власний рахунок після повної оплати вартості Майна, визначеної в п. 2.1 Договору, та підписання Сторонами </w:t>
      </w:r>
      <w:proofErr w:type="spellStart"/>
      <w:r w:rsidRPr="00581E75">
        <w:t>акта</w:t>
      </w:r>
      <w:proofErr w:type="spellEnd"/>
      <w:r w:rsidRPr="00581E75">
        <w:t xml:space="preserve"> приймання-передачі,</w:t>
      </w:r>
      <w:r w:rsidRPr="00581E75">
        <w:t xml:space="preserve"> забрати Майно з його місця знаходження, визначеного в п. 1.1 Договору. Якщо Покупець після підписання </w:t>
      </w:r>
      <w:proofErr w:type="spellStart"/>
      <w:r w:rsidRPr="00581E75">
        <w:t>акта</w:t>
      </w:r>
      <w:proofErr w:type="spellEnd"/>
      <w:r w:rsidRPr="00581E75">
        <w:t xml:space="preserve"> приймання-передачі не забезпечив вчасне вивезення Майна, Продавець не несе матеріальну відповідальність за збереження Майна.</w:t>
      </w:r>
    </w:p>
    <w:p w14:paraId="3B50B3FF" w14:textId="77777777" w:rsidR="00D0710A" w:rsidRPr="00581E75" w:rsidRDefault="007C0A1B">
      <w:pPr>
        <w:pStyle w:val="1"/>
        <w:numPr>
          <w:ilvl w:val="0"/>
          <w:numId w:val="3"/>
        </w:numPr>
        <w:shd w:val="clear" w:color="auto" w:fill="auto"/>
        <w:tabs>
          <w:tab w:val="left" w:pos="347"/>
        </w:tabs>
        <w:spacing w:after="120"/>
        <w:ind w:firstLine="0"/>
        <w:jc w:val="center"/>
      </w:pPr>
      <w:r w:rsidRPr="00581E75">
        <w:rPr>
          <w:b/>
          <w:bCs/>
        </w:rPr>
        <w:t>ЦІНА І ПОРЯДОК РОЗРАХУН</w:t>
      </w:r>
      <w:r w:rsidRPr="00581E75">
        <w:rPr>
          <w:b/>
          <w:bCs/>
        </w:rPr>
        <w:t>КІВ</w:t>
      </w:r>
    </w:p>
    <w:p w14:paraId="221601AC" w14:textId="77777777" w:rsidR="00D0710A" w:rsidRPr="00581E75" w:rsidRDefault="007C0A1B">
      <w:pPr>
        <w:pStyle w:val="1"/>
        <w:numPr>
          <w:ilvl w:val="0"/>
          <w:numId w:val="4"/>
        </w:numPr>
        <w:shd w:val="clear" w:color="auto" w:fill="auto"/>
        <w:tabs>
          <w:tab w:val="left" w:pos="1125"/>
          <w:tab w:val="left" w:leader="underscore" w:pos="5837"/>
          <w:tab w:val="left" w:leader="underscore" w:pos="8090"/>
          <w:tab w:val="left" w:leader="underscore" w:pos="9677"/>
        </w:tabs>
        <w:ind w:firstLine="600"/>
        <w:jc w:val="both"/>
      </w:pPr>
      <w:r w:rsidRPr="00581E75">
        <w:t xml:space="preserve">Загальна вартість Майна, складає: </w:t>
      </w:r>
      <w:r w:rsidRPr="00581E75">
        <w:tab/>
        <w:t xml:space="preserve"> грн. ( </w:t>
      </w:r>
      <w:r w:rsidRPr="00581E75">
        <w:tab/>
        <w:t xml:space="preserve"> гривень </w:t>
      </w:r>
      <w:r w:rsidRPr="00581E75">
        <w:tab/>
      </w:r>
    </w:p>
    <w:p w14:paraId="414AFAA0" w14:textId="77777777" w:rsidR="00D0710A" w:rsidRPr="00581E75" w:rsidRDefault="007C0A1B">
      <w:pPr>
        <w:pStyle w:val="1"/>
        <w:shd w:val="clear" w:color="auto" w:fill="auto"/>
        <w:tabs>
          <w:tab w:val="left" w:leader="underscore" w:pos="3878"/>
          <w:tab w:val="left" w:leader="underscore" w:pos="6422"/>
          <w:tab w:val="left" w:leader="underscore" w:pos="8090"/>
        </w:tabs>
        <w:ind w:firstLine="0"/>
        <w:jc w:val="both"/>
      </w:pPr>
      <w:r w:rsidRPr="00581E75">
        <w:t xml:space="preserve">коп.), у тому числі ПДВ: </w:t>
      </w:r>
      <w:r w:rsidRPr="00581E75">
        <w:tab/>
        <w:t xml:space="preserve"> грн. ( </w:t>
      </w:r>
      <w:r w:rsidRPr="00581E75">
        <w:tab/>
        <w:t xml:space="preserve"> гривень </w:t>
      </w:r>
      <w:r w:rsidRPr="00581E75">
        <w:tab/>
        <w:t xml:space="preserve"> коп.) згідно з</w:t>
      </w:r>
    </w:p>
    <w:p w14:paraId="21153D9C" w14:textId="765DC971" w:rsidR="00581E75" w:rsidRDefault="007C0A1B" w:rsidP="00581E75">
      <w:pPr>
        <w:pStyle w:val="a4"/>
      </w:pPr>
      <w:r w:rsidRPr="00581E75">
        <w:rPr>
          <w:rFonts w:ascii="Times New Roman" w:hAnsi="Times New Roman" w:cs="Times New Roman"/>
        </w:rPr>
        <w:t>підписаним та опублікованим в електронній торговій системі протоколом про результати електронного</w:t>
      </w:r>
      <w:r w:rsidR="00581E75">
        <w:t xml:space="preserve"> </w:t>
      </w:r>
      <w:r w:rsidRPr="00581E75">
        <w:rPr>
          <w:rFonts w:ascii="Times New Roman" w:hAnsi="Times New Roman" w:cs="Times New Roman"/>
        </w:rPr>
        <w:t>аукціону</w:t>
      </w:r>
      <w:r w:rsidR="00581E75">
        <w:rPr>
          <w:rFonts w:ascii="Times New Roman" w:hAnsi="Times New Roman" w:cs="Times New Roman"/>
        </w:rPr>
        <w:t xml:space="preserve"> </w:t>
      </w:r>
      <w:r w:rsidR="00581E75">
        <w:t xml:space="preserve">_______________________________________________________                                          </w:t>
      </w:r>
    </w:p>
    <w:p w14:paraId="14C1D5FB" w14:textId="3E888896" w:rsidR="00D0710A" w:rsidRPr="00581E75" w:rsidRDefault="00581E75" w:rsidP="00581E75">
      <w:pPr>
        <w:pStyle w:val="a4"/>
        <w:rPr>
          <w:rFonts w:ascii="Times New Roman" w:hAnsi="Times New Roman" w:cs="Times New Roman"/>
        </w:rPr>
      </w:pPr>
      <w:r>
        <w:t xml:space="preserve">                                                </w:t>
      </w:r>
      <w:r w:rsidR="007C0A1B" w:rsidRPr="00581E75">
        <w:rPr>
          <w:rFonts w:ascii="Times New Roman" w:hAnsi="Times New Roman" w:cs="Times New Roman"/>
        </w:rPr>
        <w:t xml:space="preserve">(номер та дата </w:t>
      </w:r>
      <w:r w:rsidR="007C0A1B" w:rsidRPr="00581E75">
        <w:rPr>
          <w:rFonts w:ascii="Times New Roman" w:hAnsi="Times New Roman" w:cs="Times New Roman"/>
        </w:rPr>
        <w:t>опублікування)</w:t>
      </w:r>
    </w:p>
    <w:p w14:paraId="6320701A" w14:textId="6E661290" w:rsidR="00D0710A" w:rsidRPr="00581E75" w:rsidRDefault="007C0A1B" w:rsidP="00756453">
      <w:pPr>
        <w:pStyle w:val="1"/>
        <w:numPr>
          <w:ilvl w:val="0"/>
          <w:numId w:val="4"/>
        </w:numPr>
        <w:shd w:val="clear" w:color="auto" w:fill="auto"/>
        <w:tabs>
          <w:tab w:val="left" w:pos="1093"/>
        </w:tabs>
        <w:spacing w:after="140"/>
        <w:ind w:firstLine="0"/>
        <w:jc w:val="both"/>
      </w:pPr>
      <w:r w:rsidRPr="00581E75">
        <w:t xml:space="preserve">Оплата вартості Товару здійснюється Покупцем в безготівковій формі в національній валюті України (гривня) шляхом перерахування суми грошових коштів, зазначеної в п.2.1 Договору з урахуванням ПДВ, до бюджету </w:t>
      </w:r>
      <w:r w:rsidR="00756453">
        <w:t xml:space="preserve">Жовківської міської </w:t>
      </w:r>
      <w:r w:rsidRPr="00581E75">
        <w:t xml:space="preserve">територіальної громади за реквізитами: </w:t>
      </w:r>
      <w:r w:rsidR="00756453">
        <w:t xml:space="preserve">____________________________________________________________, </w:t>
      </w:r>
      <w:r w:rsidRPr="00581E75">
        <w:t xml:space="preserve">протягом </w:t>
      </w:r>
      <w:r w:rsidR="00756453">
        <w:t>30</w:t>
      </w:r>
      <w:r w:rsidRPr="00581E75">
        <w:t xml:space="preserve"> календарних днів з дати опублікування Договору в електронній торговій системі.</w:t>
      </w:r>
    </w:p>
    <w:p w14:paraId="6E797FFE" w14:textId="77777777" w:rsidR="00D0710A" w:rsidRPr="00581E75" w:rsidRDefault="007C0A1B">
      <w:pPr>
        <w:pStyle w:val="1"/>
        <w:numPr>
          <w:ilvl w:val="0"/>
          <w:numId w:val="4"/>
        </w:numPr>
        <w:shd w:val="clear" w:color="auto" w:fill="auto"/>
        <w:tabs>
          <w:tab w:val="left" w:pos="1093"/>
        </w:tabs>
        <w:spacing w:after="280"/>
        <w:ind w:firstLine="580"/>
        <w:jc w:val="both"/>
      </w:pPr>
      <w:r w:rsidRPr="00581E75">
        <w:t>Договір є підставою для внесення грошових коштів до банківської установи як плати за придбане Майно.</w:t>
      </w:r>
    </w:p>
    <w:p w14:paraId="4630185A" w14:textId="77777777" w:rsidR="00D0710A" w:rsidRPr="00581E75" w:rsidRDefault="007C0A1B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975"/>
        </w:tabs>
      </w:pPr>
      <w:bookmarkStart w:id="0" w:name="bookmark0"/>
      <w:bookmarkStart w:id="1" w:name="bookmark1"/>
      <w:r w:rsidRPr="00581E75">
        <w:lastRenderedPageBreak/>
        <w:t xml:space="preserve">ЗАРАХУВАННЯ </w:t>
      </w:r>
      <w:r w:rsidRPr="00581E75">
        <w:t>ЗАЛИШКУ ГАРАНТІЙНОГО ВНЕСКУ ПОКУПЦЯ В</w:t>
      </w:r>
      <w:r w:rsidRPr="00581E75">
        <w:br/>
        <w:t>РАХУНОК ЦІНИ ПРОДАЖУ МАЙНА</w:t>
      </w:r>
      <w:bookmarkEnd w:id="0"/>
      <w:bookmarkEnd w:id="1"/>
    </w:p>
    <w:p w14:paraId="3E230FE2" w14:textId="77777777" w:rsidR="00D0710A" w:rsidRPr="00581E75" w:rsidRDefault="007C0A1B">
      <w:pPr>
        <w:pStyle w:val="1"/>
        <w:numPr>
          <w:ilvl w:val="0"/>
          <w:numId w:val="5"/>
        </w:numPr>
        <w:shd w:val="clear" w:color="auto" w:fill="auto"/>
        <w:tabs>
          <w:tab w:val="left" w:pos="1087"/>
        </w:tabs>
        <w:ind w:firstLine="580"/>
        <w:jc w:val="both"/>
      </w:pPr>
      <w:r w:rsidRPr="00581E75">
        <w:t>Сума сплаченого Покупцем на рахунок оператора електронного майданчика</w:t>
      </w:r>
    </w:p>
    <w:p w14:paraId="62252D1D" w14:textId="77777777" w:rsidR="00D0710A" w:rsidRPr="00581E75" w:rsidRDefault="007C0A1B">
      <w:pPr>
        <w:pStyle w:val="1"/>
        <w:shd w:val="clear" w:color="auto" w:fill="auto"/>
        <w:tabs>
          <w:tab w:val="left" w:leader="underscore" w:pos="4027"/>
          <w:tab w:val="left" w:leader="underscore" w:pos="5294"/>
          <w:tab w:val="left" w:leader="underscore" w:pos="6130"/>
          <w:tab w:val="left" w:leader="underscore" w:pos="7656"/>
        </w:tabs>
        <w:ind w:firstLine="0"/>
        <w:jc w:val="both"/>
      </w:pPr>
      <w:r w:rsidRPr="00581E75">
        <w:t>гарантійного внеску складає</w:t>
      </w:r>
      <w:r w:rsidRPr="00581E75">
        <w:tab/>
        <w:t>грн.(</w:t>
      </w:r>
      <w:r w:rsidRPr="00581E75">
        <w:tab/>
      </w:r>
      <w:r w:rsidRPr="00581E75">
        <w:tab/>
        <w:t>гривень</w:t>
      </w:r>
      <w:r w:rsidRPr="00581E75">
        <w:tab/>
        <w:t>коп.).</w:t>
      </w:r>
    </w:p>
    <w:p w14:paraId="47408D79" w14:textId="77777777" w:rsidR="00D0710A" w:rsidRPr="00581E75" w:rsidRDefault="007C0A1B">
      <w:pPr>
        <w:pStyle w:val="1"/>
        <w:numPr>
          <w:ilvl w:val="0"/>
          <w:numId w:val="5"/>
        </w:numPr>
        <w:shd w:val="clear" w:color="auto" w:fill="auto"/>
        <w:tabs>
          <w:tab w:val="left" w:pos="1087"/>
          <w:tab w:val="left" w:leader="underscore" w:pos="4622"/>
          <w:tab w:val="left" w:leader="underscore" w:pos="9638"/>
        </w:tabs>
        <w:ind w:firstLine="580"/>
        <w:jc w:val="both"/>
      </w:pPr>
      <w:r w:rsidRPr="00581E75">
        <w:t>Винагорода оператора складає</w:t>
      </w:r>
      <w:r w:rsidRPr="00581E75">
        <w:tab/>
        <w:t>% від Ціни Продажу Майна і становить</w:t>
      </w:r>
      <w:r w:rsidRPr="00581E75">
        <w:tab/>
      </w:r>
    </w:p>
    <w:p w14:paraId="12802FEE" w14:textId="77777777" w:rsidR="00D0710A" w:rsidRPr="00581E75" w:rsidRDefault="007C0A1B">
      <w:pPr>
        <w:pStyle w:val="1"/>
        <w:shd w:val="clear" w:color="auto" w:fill="auto"/>
        <w:tabs>
          <w:tab w:val="left" w:leader="underscore" w:pos="2266"/>
          <w:tab w:val="left" w:leader="underscore" w:pos="3662"/>
        </w:tabs>
        <w:ind w:firstLine="0"/>
        <w:jc w:val="both"/>
      </w:pPr>
      <w:r w:rsidRPr="00581E75">
        <w:t>грн.</w:t>
      </w:r>
      <w:r w:rsidRPr="00581E75">
        <w:t xml:space="preserve"> (</w:t>
      </w:r>
      <w:r w:rsidRPr="00581E75">
        <w:tab/>
        <w:t>гривень</w:t>
      </w:r>
      <w:r w:rsidRPr="00581E75">
        <w:tab/>
        <w:t>коп.).</w:t>
      </w:r>
    </w:p>
    <w:p w14:paraId="5ABB7030" w14:textId="77777777" w:rsidR="00D0710A" w:rsidRPr="00581E75" w:rsidRDefault="007C0A1B">
      <w:pPr>
        <w:pStyle w:val="1"/>
        <w:numPr>
          <w:ilvl w:val="0"/>
          <w:numId w:val="5"/>
        </w:numPr>
        <w:shd w:val="clear" w:color="auto" w:fill="auto"/>
        <w:tabs>
          <w:tab w:val="left" w:pos="1087"/>
        </w:tabs>
        <w:ind w:firstLine="580"/>
        <w:jc w:val="both"/>
      </w:pPr>
      <w:r w:rsidRPr="00581E75">
        <w:t>Різниця між сумою гарантійного внеску Покупця і винагороди оператора</w:t>
      </w:r>
    </w:p>
    <w:p w14:paraId="63CBBA27" w14:textId="77777777" w:rsidR="00D0710A" w:rsidRPr="00581E75" w:rsidRDefault="007C0A1B">
      <w:pPr>
        <w:pStyle w:val="1"/>
        <w:shd w:val="clear" w:color="auto" w:fill="auto"/>
        <w:tabs>
          <w:tab w:val="left" w:leader="underscore" w:pos="4622"/>
          <w:tab w:val="left" w:leader="underscore" w:pos="6874"/>
          <w:tab w:val="left" w:leader="underscore" w:pos="8376"/>
        </w:tabs>
        <w:ind w:firstLine="0"/>
        <w:jc w:val="both"/>
      </w:pPr>
      <w:r w:rsidRPr="00581E75">
        <w:t>електронного майданчика складає</w:t>
      </w:r>
      <w:r w:rsidRPr="00581E75">
        <w:tab/>
        <w:t xml:space="preserve"> грн. ( </w:t>
      </w:r>
      <w:r w:rsidRPr="00581E75">
        <w:tab/>
        <w:t xml:space="preserve"> гривень</w:t>
      </w:r>
      <w:r w:rsidRPr="00581E75">
        <w:tab/>
        <w:t>коп.) (далі -</w:t>
      </w:r>
    </w:p>
    <w:p w14:paraId="19B14668" w14:textId="77777777" w:rsidR="00D0710A" w:rsidRPr="00581E75" w:rsidRDefault="007C0A1B">
      <w:pPr>
        <w:pStyle w:val="1"/>
        <w:shd w:val="clear" w:color="auto" w:fill="auto"/>
        <w:ind w:firstLine="0"/>
        <w:jc w:val="both"/>
      </w:pPr>
      <w:r w:rsidRPr="00581E75">
        <w:t>залишок гарантійного внеску Покупця).</w:t>
      </w:r>
    </w:p>
    <w:p w14:paraId="40E6CE43" w14:textId="77777777" w:rsidR="00D0710A" w:rsidRPr="00581E75" w:rsidRDefault="007C0A1B">
      <w:pPr>
        <w:pStyle w:val="1"/>
        <w:numPr>
          <w:ilvl w:val="0"/>
          <w:numId w:val="5"/>
        </w:numPr>
        <w:shd w:val="clear" w:color="auto" w:fill="auto"/>
        <w:tabs>
          <w:tab w:val="left" w:pos="1069"/>
        </w:tabs>
        <w:spacing w:after="280"/>
        <w:ind w:firstLine="580"/>
        <w:jc w:val="both"/>
      </w:pPr>
      <w:r w:rsidRPr="00581E75">
        <w:t xml:space="preserve">Якщо залишок гарантійного внеску Покупця є більшим ніж 0, </w:t>
      </w:r>
      <w:r w:rsidRPr="00581E75">
        <w:t>такий залишок зараховується Покупцю в рахунок оплати Ціни Продажу Майна.</w:t>
      </w:r>
    </w:p>
    <w:p w14:paraId="7183A8F1" w14:textId="77777777" w:rsidR="00D0710A" w:rsidRPr="00581E75" w:rsidRDefault="007C0A1B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710"/>
        </w:tabs>
      </w:pPr>
      <w:bookmarkStart w:id="2" w:name="bookmark2"/>
      <w:bookmarkStart w:id="3" w:name="bookmark3"/>
      <w:r w:rsidRPr="00581E75">
        <w:t>ПОРЯДОК ПЕРЕДАЧІ МАЙНА</w:t>
      </w:r>
      <w:bookmarkEnd w:id="2"/>
      <w:bookmarkEnd w:id="3"/>
    </w:p>
    <w:p w14:paraId="62F52620" w14:textId="5D07AD79" w:rsidR="00D0710A" w:rsidRPr="00581E75" w:rsidRDefault="007C0A1B">
      <w:pPr>
        <w:pStyle w:val="1"/>
        <w:numPr>
          <w:ilvl w:val="0"/>
          <w:numId w:val="6"/>
        </w:numPr>
        <w:shd w:val="clear" w:color="auto" w:fill="auto"/>
        <w:tabs>
          <w:tab w:val="left" w:pos="1069"/>
        </w:tabs>
        <w:ind w:firstLine="580"/>
        <w:jc w:val="both"/>
      </w:pPr>
      <w:r w:rsidRPr="00581E75">
        <w:t>Передача Майна Покупцю здійснюється Продавцем протягом 10 робочих днів після сплати Покупцем у повному обсязі вартості Майна, визначеної в п. 2.1 Договору, шлях</w:t>
      </w:r>
      <w:r w:rsidRPr="00581E75">
        <w:t xml:space="preserve">ом підписання </w:t>
      </w:r>
      <w:proofErr w:type="spellStart"/>
      <w:r w:rsidR="002F1E5D">
        <w:t>А</w:t>
      </w:r>
      <w:r w:rsidRPr="00581E75">
        <w:t>кта</w:t>
      </w:r>
      <w:proofErr w:type="spellEnd"/>
      <w:r w:rsidRPr="00581E75">
        <w:t xml:space="preserve"> приймання-передачі, який підписується Сторонами та скріплюється їх печатками (за наявності).</w:t>
      </w:r>
    </w:p>
    <w:p w14:paraId="71C48E23" w14:textId="77777777" w:rsidR="00D0710A" w:rsidRPr="00581E75" w:rsidRDefault="007C0A1B">
      <w:pPr>
        <w:pStyle w:val="1"/>
        <w:numPr>
          <w:ilvl w:val="0"/>
          <w:numId w:val="6"/>
        </w:numPr>
        <w:shd w:val="clear" w:color="auto" w:fill="auto"/>
        <w:tabs>
          <w:tab w:val="left" w:pos="1074"/>
        </w:tabs>
        <w:ind w:firstLine="580"/>
        <w:jc w:val="both"/>
      </w:pPr>
      <w:r w:rsidRPr="00581E75">
        <w:t>Право власності на Майно переходить до Покупця лише після сплати в повному обсязі вартості Майна відповідно до статті 334 Цивільного кодексу Укр</w:t>
      </w:r>
      <w:r w:rsidRPr="00581E75">
        <w:t>аїни.</w:t>
      </w:r>
    </w:p>
    <w:p w14:paraId="1C8DBFDD" w14:textId="77777777" w:rsidR="00D0710A" w:rsidRPr="00581E75" w:rsidRDefault="007C0A1B">
      <w:pPr>
        <w:pStyle w:val="1"/>
        <w:numPr>
          <w:ilvl w:val="0"/>
          <w:numId w:val="6"/>
        </w:numPr>
        <w:shd w:val="clear" w:color="auto" w:fill="auto"/>
        <w:tabs>
          <w:tab w:val="left" w:pos="1069"/>
        </w:tabs>
        <w:ind w:firstLine="580"/>
        <w:jc w:val="both"/>
      </w:pPr>
      <w:r w:rsidRPr="00581E75">
        <w:t>Право власності на Майно та ризик випадкового знищення, псування, пошкодження Майна переходить від Продавця до Покупця в момент передачі Майна відповідно до Акту приймання-передачі.</w:t>
      </w:r>
    </w:p>
    <w:p w14:paraId="0506518A" w14:textId="77777777" w:rsidR="00D0710A" w:rsidRPr="00581E75" w:rsidRDefault="007C0A1B">
      <w:pPr>
        <w:pStyle w:val="1"/>
        <w:numPr>
          <w:ilvl w:val="0"/>
          <w:numId w:val="6"/>
        </w:numPr>
        <w:shd w:val="clear" w:color="auto" w:fill="auto"/>
        <w:tabs>
          <w:tab w:val="left" w:pos="1069"/>
        </w:tabs>
        <w:spacing w:after="280"/>
        <w:ind w:firstLine="580"/>
        <w:jc w:val="both"/>
      </w:pPr>
      <w:r w:rsidRPr="00581E75">
        <w:t xml:space="preserve">Датою передачі Майна Покупцю вважається дата підписання </w:t>
      </w:r>
      <w:proofErr w:type="spellStart"/>
      <w:r w:rsidRPr="00581E75">
        <w:t>Акта</w:t>
      </w:r>
      <w:proofErr w:type="spellEnd"/>
      <w:r w:rsidRPr="00581E75">
        <w:t xml:space="preserve"> прийман</w:t>
      </w:r>
      <w:r w:rsidRPr="00581E75">
        <w:t>ня- передачі.</w:t>
      </w:r>
    </w:p>
    <w:p w14:paraId="5E72BCD9" w14:textId="77777777" w:rsidR="00D0710A" w:rsidRPr="00581E75" w:rsidRDefault="007C0A1B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422"/>
        </w:tabs>
      </w:pPr>
      <w:bookmarkStart w:id="4" w:name="bookmark4"/>
      <w:bookmarkStart w:id="5" w:name="bookmark5"/>
      <w:r w:rsidRPr="00581E75">
        <w:t>ОБОВ’ЯЗКИ СТОРІН</w:t>
      </w:r>
      <w:bookmarkEnd w:id="4"/>
      <w:bookmarkEnd w:id="5"/>
    </w:p>
    <w:p w14:paraId="72C3C6FE" w14:textId="77777777" w:rsidR="00D0710A" w:rsidRPr="00581E75" w:rsidRDefault="007C0A1B">
      <w:pPr>
        <w:pStyle w:val="1"/>
        <w:numPr>
          <w:ilvl w:val="0"/>
          <w:numId w:val="7"/>
        </w:numPr>
        <w:shd w:val="clear" w:color="auto" w:fill="auto"/>
        <w:tabs>
          <w:tab w:val="left" w:pos="1087"/>
        </w:tabs>
        <w:ind w:firstLine="580"/>
        <w:jc w:val="both"/>
      </w:pPr>
      <w:r w:rsidRPr="00581E75">
        <w:t>Покупець зобов'язаний:</w:t>
      </w:r>
    </w:p>
    <w:p w14:paraId="5BB5E945" w14:textId="77777777" w:rsidR="00D0710A" w:rsidRPr="00581E75" w:rsidRDefault="007C0A1B">
      <w:pPr>
        <w:pStyle w:val="1"/>
        <w:numPr>
          <w:ilvl w:val="0"/>
          <w:numId w:val="8"/>
        </w:numPr>
        <w:shd w:val="clear" w:color="auto" w:fill="auto"/>
        <w:tabs>
          <w:tab w:val="left" w:pos="1419"/>
        </w:tabs>
        <w:ind w:firstLine="1000"/>
        <w:jc w:val="both"/>
      </w:pPr>
      <w:r w:rsidRPr="00581E75">
        <w:t>в строки та в порядку, встановлені Договором, сплатити вартість Майна;</w:t>
      </w:r>
    </w:p>
    <w:p w14:paraId="6CC2E497" w14:textId="77777777" w:rsidR="00D0710A" w:rsidRPr="00581E75" w:rsidRDefault="007C0A1B">
      <w:pPr>
        <w:pStyle w:val="1"/>
        <w:numPr>
          <w:ilvl w:val="0"/>
          <w:numId w:val="8"/>
        </w:numPr>
        <w:shd w:val="clear" w:color="auto" w:fill="auto"/>
        <w:tabs>
          <w:tab w:val="left" w:pos="1419"/>
        </w:tabs>
        <w:ind w:firstLine="1000"/>
        <w:jc w:val="both"/>
      </w:pPr>
      <w:r w:rsidRPr="00581E75">
        <w:t>в установлені Договором строк та в порядку прийняти Майно;</w:t>
      </w:r>
    </w:p>
    <w:p w14:paraId="0BC85D9C" w14:textId="77777777" w:rsidR="00D0710A" w:rsidRPr="00581E75" w:rsidRDefault="007C0A1B">
      <w:pPr>
        <w:pStyle w:val="1"/>
        <w:numPr>
          <w:ilvl w:val="0"/>
          <w:numId w:val="8"/>
        </w:numPr>
        <w:shd w:val="clear" w:color="auto" w:fill="auto"/>
        <w:tabs>
          <w:tab w:val="left" w:pos="1419"/>
        </w:tabs>
        <w:ind w:firstLine="1000"/>
        <w:jc w:val="both"/>
      </w:pPr>
      <w:r w:rsidRPr="00581E75">
        <w:t>забрати Майно з місця його знаходження за власний рахунок.</w:t>
      </w:r>
    </w:p>
    <w:p w14:paraId="20BBDAC1" w14:textId="77777777" w:rsidR="00D0710A" w:rsidRPr="00581E75" w:rsidRDefault="007C0A1B">
      <w:pPr>
        <w:pStyle w:val="1"/>
        <w:numPr>
          <w:ilvl w:val="0"/>
          <w:numId w:val="7"/>
        </w:numPr>
        <w:shd w:val="clear" w:color="auto" w:fill="auto"/>
        <w:tabs>
          <w:tab w:val="left" w:pos="1087"/>
        </w:tabs>
        <w:ind w:firstLine="580"/>
        <w:jc w:val="both"/>
      </w:pPr>
      <w:r w:rsidRPr="00581E75">
        <w:t>Продавець зобов'язаний:</w:t>
      </w:r>
    </w:p>
    <w:p w14:paraId="61C3D09D" w14:textId="77777777" w:rsidR="00D0710A" w:rsidRPr="00581E75" w:rsidRDefault="007C0A1B">
      <w:pPr>
        <w:pStyle w:val="1"/>
        <w:numPr>
          <w:ilvl w:val="0"/>
          <w:numId w:val="8"/>
        </w:numPr>
        <w:shd w:val="clear" w:color="auto" w:fill="auto"/>
        <w:tabs>
          <w:tab w:val="left" w:pos="1419"/>
        </w:tabs>
        <w:ind w:firstLine="1020"/>
        <w:jc w:val="both"/>
      </w:pPr>
      <w:r w:rsidRPr="00581E75">
        <w:t>передати Покупцю Майно в строк та в порядку, встановлені Договором;</w:t>
      </w:r>
    </w:p>
    <w:p w14:paraId="30270136" w14:textId="77777777" w:rsidR="00D0710A" w:rsidRPr="00581E75" w:rsidRDefault="007C0A1B">
      <w:pPr>
        <w:pStyle w:val="1"/>
        <w:numPr>
          <w:ilvl w:val="0"/>
          <w:numId w:val="8"/>
        </w:numPr>
        <w:shd w:val="clear" w:color="auto" w:fill="auto"/>
        <w:tabs>
          <w:tab w:val="left" w:pos="1419"/>
        </w:tabs>
        <w:spacing w:after="280"/>
        <w:ind w:firstLine="1020"/>
        <w:jc w:val="both"/>
      </w:pPr>
      <w:r w:rsidRPr="00581E75">
        <w:t>на вимогу Покупця забезпечити доступ Покупця для проведення огляду і проведення технічної експертизи Майна не пізніше ніж на другий робочий день після отримання вим</w:t>
      </w:r>
      <w:r w:rsidRPr="00581E75">
        <w:t>оги Покупця.</w:t>
      </w:r>
    </w:p>
    <w:p w14:paraId="636636DA" w14:textId="77777777" w:rsidR="00D0710A" w:rsidRPr="00581E75" w:rsidRDefault="007C0A1B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975"/>
        </w:tabs>
      </w:pPr>
      <w:bookmarkStart w:id="6" w:name="bookmark6"/>
      <w:bookmarkStart w:id="7" w:name="bookmark7"/>
      <w:r w:rsidRPr="00581E75">
        <w:t>ВІДПОВІДАЛЬНІСТЬ СТОРІН</w:t>
      </w:r>
      <w:bookmarkEnd w:id="6"/>
      <w:bookmarkEnd w:id="7"/>
    </w:p>
    <w:p w14:paraId="635338E9" w14:textId="5161EE12" w:rsidR="00D0710A" w:rsidRPr="00581E75" w:rsidRDefault="007C0A1B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580"/>
        <w:jc w:val="both"/>
      </w:pPr>
      <w:r w:rsidRPr="00581E75">
        <w:t xml:space="preserve">У разі несплати вартості Майна протягом </w:t>
      </w:r>
      <w:r w:rsidR="002F1E5D">
        <w:t>30</w:t>
      </w:r>
      <w:r w:rsidRPr="00581E75">
        <w:t xml:space="preserve"> календарних днів з дати опублікування Договору в електронній торговій системі цей Договір підлягає розірванню в односторонньому порядку за вимогою Продавця.</w:t>
      </w:r>
    </w:p>
    <w:p w14:paraId="0ABB3C2F" w14:textId="77777777" w:rsidR="00D0710A" w:rsidRPr="00581E75" w:rsidRDefault="007C0A1B">
      <w:pPr>
        <w:pStyle w:val="1"/>
        <w:shd w:val="clear" w:color="auto" w:fill="auto"/>
        <w:ind w:firstLine="580"/>
        <w:jc w:val="both"/>
      </w:pPr>
      <w:r w:rsidRPr="00581E75">
        <w:t xml:space="preserve">Договір вважається </w:t>
      </w:r>
      <w:r w:rsidRPr="00581E75">
        <w:t>розірваним з цієї підстави на п’ятий робочий день після надіслання Продавцем Покупцю повідомлення про розірвання цього Договору.</w:t>
      </w:r>
    </w:p>
    <w:p w14:paraId="4C007C03" w14:textId="77777777" w:rsidR="00D0710A" w:rsidRPr="00581E75" w:rsidRDefault="007C0A1B">
      <w:pPr>
        <w:pStyle w:val="1"/>
        <w:shd w:val="clear" w:color="auto" w:fill="auto"/>
        <w:ind w:firstLine="580"/>
        <w:jc w:val="both"/>
      </w:pPr>
      <w:r w:rsidRPr="00581E75">
        <w:t xml:space="preserve">Повідомлення Продавця про розірвання цього Договору надсилається електронною поштою, а також поштовим </w:t>
      </w:r>
      <w:r w:rsidRPr="00581E75">
        <w:t>відправленням з повідомленням про вручення і описом вкладення за місцезнаходженням Покупця, зазначеним у пункті 12 цього Договору.</w:t>
      </w:r>
    </w:p>
    <w:p w14:paraId="49A26DFC" w14:textId="77777777" w:rsidR="00D0710A" w:rsidRPr="00581E75" w:rsidRDefault="007C0A1B">
      <w:pPr>
        <w:pStyle w:val="1"/>
        <w:shd w:val="clear" w:color="auto" w:fill="auto"/>
        <w:ind w:firstLine="580"/>
        <w:jc w:val="both"/>
      </w:pPr>
      <w:r w:rsidRPr="00581E75">
        <w:t>Дата розірвання цього Договору на вимогу Продавця встановлюється на підставі штемпеля поштового відділення Продавця на поштов</w:t>
      </w:r>
      <w:r w:rsidRPr="00581E75">
        <w:t>ому відправленні Продавця.</w:t>
      </w:r>
    </w:p>
    <w:p w14:paraId="77622FCA" w14:textId="77777777" w:rsidR="00D0710A" w:rsidRPr="00581E75" w:rsidRDefault="007C0A1B">
      <w:pPr>
        <w:pStyle w:val="1"/>
        <w:shd w:val="clear" w:color="auto" w:fill="auto"/>
        <w:ind w:firstLine="580"/>
        <w:jc w:val="both"/>
      </w:pPr>
      <w:r w:rsidRPr="00581E75">
        <w:t>У разі розірвання цього Договору відповідно до цього пункту Продавець повертає Покупцю протягом 5 робочих днів з дати розірвання цього Договору ту частину вартості Майна, яка була сплачена йому Покупцем, крім сум гарантійного вне</w:t>
      </w:r>
      <w:r w:rsidRPr="00581E75">
        <w:t>ску, у тому числі залишку гарантійного внеску, який оператор електронного майданчика перерахував Продавцю.</w:t>
      </w:r>
    </w:p>
    <w:p w14:paraId="0CD05105" w14:textId="77777777" w:rsidR="00D0710A" w:rsidRPr="00581E75" w:rsidRDefault="007C0A1B">
      <w:pPr>
        <w:pStyle w:val="1"/>
        <w:numPr>
          <w:ilvl w:val="0"/>
          <w:numId w:val="9"/>
        </w:numPr>
        <w:shd w:val="clear" w:color="auto" w:fill="auto"/>
        <w:tabs>
          <w:tab w:val="left" w:pos="1111"/>
        </w:tabs>
        <w:spacing w:after="260"/>
        <w:ind w:firstLine="600"/>
        <w:jc w:val="both"/>
      </w:pPr>
      <w:r w:rsidRPr="00581E75">
        <w:t>У разі невиконання Покупцем інших зобов'язань за Договором Продавець має право вимагати розірвання цього договору в судовому порядку і також вимагати</w:t>
      </w:r>
      <w:r w:rsidRPr="00581E75">
        <w:t xml:space="preserve"> стягнення завданих збитків.</w:t>
      </w:r>
    </w:p>
    <w:p w14:paraId="2EC0F161" w14:textId="77777777" w:rsidR="00D0710A" w:rsidRPr="00581E75" w:rsidRDefault="007C0A1B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729"/>
        </w:tabs>
      </w:pPr>
      <w:bookmarkStart w:id="8" w:name="bookmark8"/>
      <w:bookmarkStart w:id="9" w:name="bookmark9"/>
      <w:r w:rsidRPr="00581E75">
        <w:lastRenderedPageBreak/>
        <w:t>РИЗИК ВИПАДКОВОЇ ЗАГИБЕЛІ ТОВАРУ</w:t>
      </w:r>
      <w:bookmarkEnd w:id="8"/>
      <w:bookmarkEnd w:id="9"/>
    </w:p>
    <w:p w14:paraId="3AF8D16F" w14:textId="77777777" w:rsidR="00D0710A" w:rsidRPr="00581E75" w:rsidRDefault="007C0A1B">
      <w:pPr>
        <w:pStyle w:val="1"/>
        <w:numPr>
          <w:ilvl w:val="0"/>
          <w:numId w:val="10"/>
        </w:numPr>
        <w:shd w:val="clear" w:color="auto" w:fill="auto"/>
        <w:tabs>
          <w:tab w:val="left" w:pos="1406"/>
        </w:tabs>
        <w:spacing w:after="260"/>
        <w:ind w:firstLine="600"/>
        <w:jc w:val="both"/>
      </w:pPr>
      <w:r w:rsidRPr="00581E75">
        <w:t>Ризик випадкового знищення, пошкодження або псування Майна несе Покупець з моменту переходу до нього права власності на Майно.</w:t>
      </w:r>
    </w:p>
    <w:p w14:paraId="768755D4" w14:textId="77777777" w:rsidR="00D0710A" w:rsidRPr="00581E75" w:rsidRDefault="007C0A1B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729"/>
        </w:tabs>
      </w:pPr>
      <w:bookmarkStart w:id="10" w:name="bookmark10"/>
      <w:bookmarkStart w:id="11" w:name="bookmark11"/>
      <w:r w:rsidRPr="00581E75">
        <w:t>ПІДСТАВИ ЗВІЛЬНЕННЯ ВІД ВІДПОВІДАЛЬНОСТІ</w:t>
      </w:r>
      <w:bookmarkEnd w:id="10"/>
      <w:bookmarkEnd w:id="11"/>
    </w:p>
    <w:p w14:paraId="40F4A34C" w14:textId="77777777" w:rsidR="00D0710A" w:rsidRPr="00581E75" w:rsidRDefault="007C0A1B">
      <w:pPr>
        <w:pStyle w:val="1"/>
        <w:numPr>
          <w:ilvl w:val="0"/>
          <w:numId w:val="11"/>
        </w:numPr>
        <w:shd w:val="clear" w:color="auto" w:fill="auto"/>
        <w:tabs>
          <w:tab w:val="left" w:pos="1111"/>
        </w:tabs>
        <w:ind w:firstLine="600"/>
        <w:jc w:val="both"/>
      </w:pPr>
      <w:r w:rsidRPr="00581E75">
        <w:t>Сторони звільняються від в</w:t>
      </w:r>
      <w:r w:rsidRPr="00581E75">
        <w:t>ідповідальності за невиконання чи неналежне виконання зобов’язань за цим Договором в разі виникнення форс-мажорних обставин (обставин непереборної сили), які не існували під час укладання цього Договору та виникли поза волею Сторін, які об’єктивно унеможли</w:t>
      </w:r>
      <w:r w:rsidRPr="00581E75">
        <w:t>влюють виконання зобов’язань, передбачених умовами цього Договору, та які прямо передбачені Законом України «Про торгово- промислові палати в Україні».</w:t>
      </w:r>
    </w:p>
    <w:p w14:paraId="04296910" w14:textId="77777777" w:rsidR="00D0710A" w:rsidRPr="00581E75" w:rsidRDefault="007C0A1B">
      <w:pPr>
        <w:pStyle w:val="1"/>
        <w:numPr>
          <w:ilvl w:val="0"/>
          <w:numId w:val="11"/>
        </w:numPr>
        <w:shd w:val="clear" w:color="auto" w:fill="auto"/>
        <w:tabs>
          <w:tab w:val="left" w:pos="1111"/>
        </w:tabs>
        <w:ind w:firstLine="600"/>
        <w:jc w:val="both"/>
      </w:pPr>
      <w:r w:rsidRPr="00581E75">
        <w:t>Сторона, що не може виконувати зобов'язання за цим Договором внаслідок дії обставин непереборної сили, п</w:t>
      </w:r>
      <w:r w:rsidRPr="00581E75">
        <w:t>овинна протягом 5 (п’яти) робочих днів з моменту, коли їй стало відомо про їх виникнення, повідомити про це іншу Сторону у письмовій формі.</w:t>
      </w:r>
    </w:p>
    <w:p w14:paraId="43B0451B" w14:textId="77777777" w:rsidR="00D0710A" w:rsidRPr="00581E75" w:rsidRDefault="007C0A1B">
      <w:pPr>
        <w:pStyle w:val="1"/>
        <w:shd w:val="clear" w:color="auto" w:fill="auto"/>
        <w:ind w:firstLine="600"/>
        <w:jc w:val="both"/>
      </w:pPr>
      <w:r w:rsidRPr="00581E75">
        <w:t>Сторона повідомляє іншу Сторону про закінчення форс-мажорних обставин (обставин непереборної сили) протягом 2 днів з</w:t>
      </w:r>
      <w:r w:rsidRPr="00581E75">
        <w:t xml:space="preserve"> дня, коли їй стало відомо про їх закінчення.</w:t>
      </w:r>
    </w:p>
    <w:p w14:paraId="5C5802C9" w14:textId="77777777" w:rsidR="00D0710A" w:rsidRPr="00581E75" w:rsidRDefault="007C0A1B">
      <w:pPr>
        <w:pStyle w:val="1"/>
        <w:shd w:val="clear" w:color="auto" w:fill="auto"/>
        <w:ind w:firstLine="600"/>
        <w:jc w:val="both"/>
      </w:pPr>
      <w:r w:rsidRPr="00581E75">
        <w:t>За умови виконання умов, зазначених у цьому пункті, перебіг терміну (строку) виконання зобов’язань продовжується на строк дії форс-мажорних обставин (обставин непереборної сили).</w:t>
      </w:r>
    </w:p>
    <w:p w14:paraId="376FBB07" w14:textId="77777777" w:rsidR="00D0710A" w:rsidRPr="00581E75" w:rsidRDefault="007C0A1B">
      <w:pPr>
        <w:pStyle w:val="1"/>
        <w:numPr>
          <w:ilvl w:val="0"/>
          <w:numId w:val="11"/>
        </w:numPr>
        <w:shd w:val="clear" w:color="auto" w:fill="auto"/>
        <w:tabs>
          <w:tab w:val="left" w:pos="1111"/>
        </w:tabs>
        <w:ind w:firstLine="600"/>
        <w:jc w:val="both"/>
      </w:pPr>
      <w:r w:rsidRPr="00581E75">
        <w:t>Доказом виникнення та закінченн</w:t>
      </w:r>
      <w:r w:rsidRPr="00581E75">
        <w:t>я обставин непереборної сили та строку їх дії є відповідні документи, які видаються Торгово-промисловою палатою України або уповноваженими нею регіональними торгово-промисловими палатами.</w:t>
      </w:r>
    </w:p>
    <w:p w14:paraId="5466C57F" w14:textId="77777777" w:rsidR="00D0710A" w:rsidRPr="00581E75" w:rsidRDefault="007C0A1B">
      <w:pPr>
        <w:pStyle w:val="1"/>
        <w:numPr>
          <w:ilvl w:val="0"/>
          <w:numId w:val="11"/>
        </w:numPr>
        <w:shd w:val="clear" w:color="auto" w:fill="auto"/>
        <w:tabs>
          <w:tab w:val="left" w:pos="1111"/>
        </w:tabs>
        <w:spacing w:after="260"/>
        <w:ind w:firstLine="600"/>
        <w:jc w:val="both"/>
      </w:pPr>
      <w:r w:rsidRPr="00581E75">
        <w:t xml:space="preserve">З огляду на укладення цього Договору в умовах воєнного стану, </w:t>
      </w:r>
      <w:r w:rsidRPr="00581E75">
        <w:t>Сторони визнаватимуть воєнний стан як обставину непереборної сили виключно у випадку доведення безпосереднього впливу на можливість виконання зобов’язань за цим Договором.</w:t>
      </w:r>
    </w:p>
    <w:p w14:paraId="05B37DB2" w14:textId="77777777" w:rsidR="00D0710A" w:rsidRPr="00581E75" w:rsidRDefault="007C0A1B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729"/>
        </w:tabs>
      </w:pPr>
      <w:bookmarkStart w:id="12" w:name="bookmark12"/>
      <w:bookmarkStart w:id="13" w:name="bookmark13"/>
      <w:r w:rsidRPr="00581E75">
        <w:t>ВИРІШЕННЯ СПОРІВ</w:t>
      </w:r>
      <w:bookmarkEnd w:id="12"/>
      <w:bookmarkEnd w:id="13"/>
    </w:p>
    <w:p w14:paraId="51E9BFFF" w14:textId="77777777" w:rsidR="00D0710A" w:rsidRPr="00581E75" w:rsidRDefault="007C0A1B">
      <w:pPr>
        <w:pStyle w:val="1"/>
        <w:numPr>
          <w:ilvl w:val="0"/>
          <w:numId w:val="12"/>
        </w:numPr>
        <w:shd w:val="clear" w:color="auto" w:fill="auto"/>
        <w:tabs>
          <w:tab w:val="left" w:pos="1406"/>
        </w:tabs>
        <w:spacing w:after="260"/>
        <w:ind w:firstLine="600"/>
        <w:jc w:val="both"/>
      </w:pPr>
      <w:r w:rsidRPr="00581E75">
        <w:t>Усі спори, що виникають під час виконання умов Договору або у зв'яз</w:t>
      </w:r>
      <w:r w:rsidRPr="00581E75">
        <w:t>ку з тлумаченням його положень, розв'язуються у порядку, передбаченому законодавством.</w:t>
      </w:r>
    </w:p>
    <w:p w14:paraId="0F778B88" w14:textId="77777777" w:rsidR="00D0710A" w:rsidRPr="00581E75" w:rsidRDefault="007C0A1B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729"/>
        </w:tabs>
      </w:pPr>
      <w:bookmarkStart w:id="14" w:name="bookmark14"/>
      <w:bookmarkStart w:id="15" w:name="bookmark15"/>
      <w:r w:rsidRPr="00581E75">
        <w:t>ЗМІНИ УМОВ ДОГОВОРУ ТА ЙОГО РОЗІРВАННЯ</w:t>
      </w:r>
      <w:bookmarkEnd w:id="14"/>
      <w:bookmarkEnd w:id="15"/>
    </w:p>
    <w:p w14:paraId="7830977A" w14:textId="77777777" w:rsidR="00D0710A" w:rsidRPr="00581E75" w:rsidRDefault="007C0A1B">
      <w:pPr>
        <w:pStyle w:val="1"/>
        <w:numPr>
          <w:ilvl w:val="0"/>
          <w:numId w:val="13"/>
        </w:numPr>
        <w:shd w:val="clear" w:color="auto" w:fill="auto"/>
        <w:tabs>
          <w:tab w:val="left" w:pos="1135"/>
        </w:tabs>
        <w:ind w:firstLine="600"/>
        <w:jc w:val="both"/>
      </w:pPr>
      <w:r w:rsidRPr="00581E75">
        <w:t xml:space="preserve">Умови Договору мають однакову зобов'язальну силу для Сторін і можуть бути змінені лише за взаємною згодою відповідно до </w:t>
      </w:r>
      <w:r w:rsidRPr="00581E75">
        <w:t>законодавства України.</w:t>
      </w:r>
    </w:p>
    <w:p w14:paraId="7B301090" w14:textId="77777777" w:rsidR="00D0710A" w:rsidRPr="00581E75" w:rsidRDefault="007C0A1B">
      <w:pPr>
        <w:pStyle w:val="1"/>
        <w:numPr>
          <w:ilvl w:val="0"/>
          <w:numId w:val="13"/>
        </w:numPr>
        <w:shd w:val="clear" w:color="auto" w:fill="auto"/>
        <w:tabs>
          <w:tab w:val="left" w:pos="1130"/>
        </w:tabs>
        <w:ind w:firstLine="600"/>
        <w:jc w:val="both"/>
      </w:pPr>
      <w:r w:rsidRPr="00581E75">
        <w:t>Усі зміни та доповнення до Договору оформлюються додатковими умовами про внесення змін до Договору в письмовій формі.</w:t>
      </w:r>
    </w:p>
    <w:p w14:paraId="7DF85E38" w14:textId="77777777" w:rsidR="00D0710A" w:rsidRPr="00581E75" w:rsidRDefault="007C0A1B">
      <w:pPr>
        <w:pStyle w:val="1"/>
        <w:numPr>
          <w:ilvl w:val="0"/>
          <w:numId w:val="13"/>
        </w:numPr>
        <w:shd w:val="clear" w:color="auto" w:fill="auto"/>
        <w:tabs>
          <w:tab w:val="left" w:pos="1135"/>
        </w:tabs>
        <w:spacing w:after="260"/>
        <w:ind w:firstLine="600"/>
        <w:jc w:val="both"/>
      </w:pPr>
      <w:r w:rsidRPr="00581E75">
        <w:t>У разі невиконання однією зі Сторін умов Договору, він може бути розірваний на вимогу іншої Сторони, в тому числі з</w:t>
      </w:r>
      <w:r w:rsidRPr="00581E75">
        <w:t>а рішенням суду.</w:t>
      </w:r>
    </w:p>
    <w:p w14:paraId="3C437890" w14:textId="77777777" w:rsidR="00D0710A" w:rsidRPr="00581E75" w:rsidRDefault="007C0A1B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729"/>
        </w:tabs>
      </w:pPr>
      <w:bookmarkStart w:id="16" w:name="bookmark16"/>
      <w:bookmarkStart w:id="17" w:name="bookmark17"/>
      <w:r w:rsidRPr="00581E75">
        <w:t>ПРИКІНЦЕВІ ПОЛОЖЕННЯ</w:t>
      </w:r>
      <w:bookmarkEnd w:id="16"/>
      <w:bookmarkEnd w:id="17"/>
    </w:p>
    <w:p w14:paraId="03750DA6" w14:textId="77777777" w:rsidR="00D0710A" w:rsidRPr="00581E75" w:rsidRDefault="007C0A1B">
      <w:pPr>
        <w:pStyle w:val="1"/>
        <w:numPr>
          <w:ilvl w:val="0"/>
          <w:numId w:val="14"/>
        </w:numPr>
        <w:shd w:val="clear" w:color="auto" w:fill="auto"/>
        <w:tabs>
          <w:tab w:val="left" w:pos="1135"/>
        </w:tabs>
        <w:ind w:firstLine="600"/>
        <w:jc w:val="both"/>
      </w:pPr>
      <w:r w:rsidRPr="00581E75">
        <w:t>Усі витрати, пов'язані з укладенням Договору та його виконанням, бере на себе Покупець.</w:t>
      </w:r>
    </w:p>
    <w:p w14:paraId="3C994AE8" w14:textId="1EAAA915" w:rsidR="00D0710A" w:rsidRDefault="007C0A1B">
      <w:pPr>
        <w:pStyle w:val="1"/>
        <w:numPr>
          <w:ilvl w:val="0"/>
          <w:numId w:val="14"/>
        </w:numPr>
        <w:shd w:val="clear" w:color="auto" w:fill="auto"/>
        <w:tabs>
          <w:tab w:val="left" w:pos="1149"/>
        </w:tabs>
        <w:ind w:firstLine="600"/>
        <w:jc w:val="both"/>
      </w:pPr>
      <w:r w:rsidRPr="00581E75">
        <w:t>За домовленістю Сторін Договір може бути нотаріально посвідченим.</w:t>
      </w:r>
    </w:p>
    <w:p w14:paraId="21E924BD" w14:textId="77777777" w:rsidR="00547A19" w:rsidRPr="002F1E5D" w:rsidRDefault="00547A19" w:rsidP="00547A19">
      <w:pPr>
        <w:pStyle w:val="a4"/>
        <w:numPr>
          <w:ilvl w:val="0"/>
          <w:numId w:val="14"/>
        </w:numPr>
        <w:tabs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2F1E5D">
        <w:rPr>
          <w:rFonts w:ascii="Times New Roman" w:hAnsi="Times New Roman" w:cs="Times New Roman"/>
        </w:rPr>
        <w:t>Договір набирає чинності з моменту його укладання. Договір вважається укладеним з моменту його підписання Сторонами, а у випадках, передбачених законом, з моменту нотаріального посвідчення.</w:t>
      </w:r>
    </w:p>
    <w:p w14:paraId="14254813" w14:textId="6B422AE2" w:rsidR="00547A19" w:rsidRDefault="00547A19">
      <w:pPr>
        <w:pStyle w:val="1"/>
        <w:numPr>
          <w:ilvl w:val="0"/>
          <w:numId w:val="14"/>
        </w:numPr>
        <w:shd w:val="clear" w:color="auto" w:fill="auto"/>
        <w:tabs>
          <w:tab w:val="left" w:pos="1149"/>
        </w:tabs>
        <w:ind w:firstLine="600"/>
        <w:jc w:val="both"/>
      </w:pPr>
      <w:r>
        <w:t>Цей договір с</w:t>
      </w:r>
      <w:r w:rsidR="00D50FC2">
        <w:t>к</w:t>
      </w:r>
      <w:r>
        <w:t>ладений при повному розумінні Сторонами його умов та термінології Українською мовою у ___ автентичних примірниках, які мають однакову юридичну силу.</w:t>
      </w:r>
    </w:p>
    <w:p w14:paraId="22637EC7" w14:textId="5E036DEF" w:rsidR="00547A19" w:rsidRDefault="00547A19" w:rsidP="00547A19">
      <w:pPr>
        <w:pStyle w:val="1"/>
        <w:shd w:val="clear" w:color="auto" w:fill="auto"/>
        <w:tabs>
          <w:tab w:val="left" w:pos="1149"/>
        </w:tabs>
        <w:ind w:left="600" w:firstLine="0"/>
        <w:jc w:val="both"/>
      </w:pPr>
    </w:p>
    <w:p w14:paraId="087073CB" w14:textId="6AA0ABA7" w:rsidR="00547A19" w:rsidRPr="00D50FC2" w:rsidRDefault="00547A19" w:rsidP="00D50FC2">
      <w:pPr>
        <w:pStyle w:val="1"/>
        <w:numPr>
          <w:ilvl w:val="0"/>
          <w:numId w:val="3"/>
        </w:numPr>
        <w:shd w:val="clear" w:color="auto" w:fill="auto"/>
        <w:tabs>
          <w:tab w:val="left" w:pos="1149"/>
        </w:tabs>
        <w:ind w:firstLine="600"/>
        <w:jc w:val="center"/>
        <w:rPr>
          <w:b/>
          <w:bCs/>
        </w:rPr>
      </w:pPr>
      <w:r>
        <w:rPr>
          <w:b/>
          <w:bCs/>
        </w:rPr>
        <w:t>РЕКВІЗИТИ СТОРІН</w:t>
      </w:r>
    </w:p>
    <w:p w14:paraId="559E86F1" w14:textId="7B392BA0" w:rsidR="00547A19" w:rsidRPr="00547A19" w:rsidRDefault="00547A19" w:rsidP="00547A19">
      <w:pPr>
        <w:pStyle w:val="1"/>
        <w:shd w:val="clear" w:color="auto" w:fill="auto"/>
        <w:tabs>
          <w:tab w:val="left" w:pos="1149"/>
        </w:tabs>
        <w:ind w:left="600" w:firstLine="0"/>
        <w:rPr>
          <w:b/>
          <w:bCs/>
        </w:rPr>
      </w:pPr>
      <w:r>
        <w:rPr>
          <w:b/>
          <w:bCs/>
        </w:rPr>
        <w:t>Покупець                                                                                   Продавець</w:t>
      </w:r>
    </w:p>
    <w:p w14:paraId="6A1049AF" w14:textId="6FDA9014" w:rsidR="00547A19" w:rsidRPr="002F1E5D" w:rsidRDefault="00547A19" w:rsidP="00547A1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Найменування:</w:t>
      </w:r>
      <w:r w:rsidRPr="00547A19">
        <w:rPr>
          <w:rFonts w:ascii="Times New Roman" w:hAnsi="Times New Roman" w:cs="Times New Roman"/>
        </w:rPr>
        <w:t xml:space="preserve"> </w:t>
      </w:r>
      <w:r w:rsidR="00D50FC2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>Найменування:</w:t>
      </w:r>
    </w:p>
    <w:p w14:paraId="06730EC3" w14:textId="28BA1BA6" w:rsidR="002F1E5D" w:rsidRDefault="00D50FC2" w:rsidP="002F1E5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Ідентифікаційний номер (або номер ДРФО               </w:t>
      </w:r>
      <w:r>
        <w:rPr>
          <w:rFonts w:ascii="Times New Roman" w:hAnsi="Times New Roman" w:cs="Times New Roman"/>
        </w:rPr>
        <w:t>Ідентифікаційний номер (або номер ДРФО</w:t>
      </w:r>
    </w:p>
    <w:p w14:paraId="26DDAFA1" w14:textId="2ED6474D" w:rsidR="00D50FC2" w:rsidRPr="002F1E5D" w:rsidRDefault="00D50FC2" w:rsidP="00D50FC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фізичних осіб):</w:t>
      </w:r>
      <w:r w:rsidRPr="00D50F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для фізичних осіб):</w:t>
      </w:r>
    </w:p>
    <w:p w14:paraId="6B0C5F38" w14:textId="09624B6F" w:rsidR="00D50FC2" w:rsidRPr="002F1E5D" w:rsidRDefault="00D50FC2" w:rsidP="002F1E5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Місцезнаходження:                                                      </w:t>
      </w:r>
      <w:r>
        <w:rPr>
          <w:rFonts w:ascii="Times New Roman" w:hAnsi="Times New Roman" w:cs="Times New Roman"/>
        </w:rPr>
        <w:t>Місцезнаходження:</w:t>
      </w:r>
    </w:p>
    <w:sectPr w:rsidR="00D50FC2" w:rsidRPr="002F1E5D">
      <w:pgSz w:w="11900" w:h="16840"/>
      <w:pgMar w:top="916" w:right="779" w:bottom="474" w:left="1357" w:header="488" w:footer="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B89B" w14:textId="77777777" w:rsidR="007C0A1B" w:rsidRDefault="007C0A1B">
      <w:r>
        <w:separator/>
      </w:r>
    </w:p>
  </w:endnote>
  <w:endnote w:type="continuationSeparator" w:id="0">
    <w:p w14:paraId="531B67E2" w14:textId="77777777" w:rsidR="007C0A1B" w:rsidRDefault="007C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2EC9" w14:textId="77777777" w:rsidR="007C0A1B" w:rsidRDefault="007C0A1B"/>
  </w:footnote>
  <w:footnote w:type="continuationSeparator" w:id="0">
    <w:p w14:paraId="3EF6CAF4" w14:textId="77777777" w:rsidR="007C0A1B" w:rsidRDefault="007C0A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540"/>
    <w:multiLevelType w:val="multilevel"/>
    <w:tmpl w:val="19948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CD279A"/>
    <w:multiLevelType w:val="multilevel"/>
    <w:tmpl w:val="F4ECC5C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2D5EB5"/>
    <w:multiLevelType w:val="multilevel"/>
    <w:tmpl w:val="1A245AC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270563"/>
    <w:multiLevelType w:val="multilevel"/>
    <w:tmpl w:val="C3BA5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7F795E"/>
    <w:multiLevelType w:val="multilevel"/>
    <w:tmpl w:val="9A80C03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1316C2"/>
    <w:multiLevelType w:val="multilevel"/>
    <w:tmpl w:val="84E6E2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4B218B"/>
    <w:multiLevelType w:val="multilevel"/>
    <w:tmpl w:val="2E98C6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D87455"/>
    <w:multiLevelType w:val="multilevel"/>
    <w:tmpl w:val="77C08B5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9401D1"/>
    <w:multiLevelType w:val="multilevel"/>
    <w:tmpl w:val="9A9E3FD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BD11E6"/>
    <w:multiLevelType w:val="multilevel"/>
    <w:tmpl w:val="AED25EC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BB1D06"/>
    <w:multiLevelType w:val="multilevel"/>
    <w:tmpl w:val="3B1ABE1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217651"/>
    <w:multiLevelType w:val="multilevel"/>
    <w:tmpl w:val="8832826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B07FB3"/>
    <w:multiLevelType w:val="multilevel"/>
    <w:tmpl w:val="7A1604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E326D2"/>
    <w:multiLevelType w:val="multilevel"/>
    <w:tmpl w:val="E9585B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3"/>
  </w:num>
  <w:num w:numId="5">
    <w:abstractNumId w:val="12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11"/>
  </w:num>
  <w:num w:numId="11">
    <w:abstractNumId w:val="10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10A"/>
    <w:rsid w:val="002F1E5D"/>
    <w:rsid w:val="004017A3"/>
    <w:rsid w:val="00547A19"/>
    <w:rsid w:val="00581E75"/>
    <w:rsid w:val="00683CE4"/>
    <w:rsid w:val="00756453"/>
    <w:rsid w:val="007C0A1B"/>
    <w:rsid w:val="00D0710A"/>
    <w:rsid w:val="00D50FC2"/>
    <w:rsid w:val="00D8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9A97"/>
  <w15:docId w15:val="{76757080-2F93-4401-B40A-2CBE4FC2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и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line="276" w:lineRule="auto"/>
      <w:ind w:left="100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No Spacing"/>
    <w:uiPriority w:val="1"/>
    <w:qFormat/>
    <w:rsid w:val="00581E7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8692</Words>
  <Characters>4956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2024-01-05T09:32:00Z</dcterms:created>
  <dcterms:modified xsi:type="dcterms:W3CDTF">2024-01-05T10:11:00Z</dcterms:modified>
</cp:coreProperties>
</file>