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000E" w14:textId="77777777" w:rsidR="00CE501E" w:rsidRDefault="00E311F4">
      <w:pPr>
        <w:pStyle w:val="1"/>
        <w:shd w:val="clear" w:color="auto" w:fill="auto"/>
        <w:spacing w:before="80" w:after="0" w:line="264" w:lineRule="auto"/>
        <w:ind w:left="7480"/>
      </w:pPr>
      <w:r>
        <w:rPr>
          <w:b/>
          <w:bCs/>
        </w:rPr>
        <w:t>“Затверджує”</w:t>
      </w:r>
    </w:p>
    <w:p w14:paraId="60ACCF42" w14:textId="1C00F771" w:rsidR="00CE501E" w:rsidRDefault="00E311F4">
      <w:pPr>
        <w:pStyle w:val="1"/>
        <w:shd w:val="clear" w:color="auto" w:fill="auto"/>
        <w:tabs>
          <w:tab w:val="left" w:pos="8658"/>
        </w:tabs>
        <w:spacing w:after="480" w:line="240" w:lineRule="auto"/>
        <w:ind w:left="6940"/>
        <w:rPr>
          <w:sz w:val="24"/>
          <w:szCs w:val="24"/>
        </w:rPr>
      </w:pPr>
      <w:r>
        <w:rPr>
          <w:b/>
          <w:bCs/>
        </w:rPr>
        <w:t xml:space="preserve">Жовківський </w:t>
      </w:r>
      <w:r>
        <w:rPr>
          <w:b/>
          <w:bCs/>
          <w:color w:val="212C3E"/>
        </w:rPr>
        <w:t xml:space="preserve">міський </w:t>
      </w:r>
      <w:r>
        <w:rPr>
          <w:b/>
          <w:bCs/>
        </w:rPr>
        <w:t xml:space="preserve">голова Олег ВОЛЬСЬКИЙ </w:t>
      </w:r>
    </w:p>
    <w:p w14:paraId="6097FD54" w14:textId="77777777" w:rsidR="00CE501E" w:rsidRDefault="00E311F4">
      <w:pPr>
        <w:pStyle w:val="1"/>
        <w:shd w:val="clear" w:color="auto" w:fill="auto"/>
        <w:spacing w:after="0" w:line="240" w:lineRule="auto"/>
        <w:jc w:val="center"/>
      </w:pPr>
      <w:r>
        <w:rPr>
          <w:b/>
          <w:bCs/>
        </w:rPr>
        <w:t>АКТ</w:t>
      </w:r>
    </w:p>
    <w:p w14:paraId="41DE5E00" w14:textId="77777777" w:rsidR="00CE501E" w:rsidRDefault="00E311F4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t>про списання багатоквартирного будинку з балансу</w:t>
      </w:r>
    </w:p>
    <w:p w14:paraId="0AC901B7" w14:textId="1ECEED97" w:rsidR="00CE501E" w:rsidRDefault="00E311F4">
      <w:pPr>
        <w:pStyle w:val="1"/>
        <w:shd w:val="clear" w:color="auto" w:fill="auto"/>
        <w:tabs>
          <w:tab w:val="left" w:pos="5770"/>
          <w:tab w:val="left" w:pos="7435"/>
        </w:tabs>
        <w:jc w:val="center"/>
      </w:pPr>
      <w:r>
        <w:rPr>
          <w:u w:val="single"/>
        </w:rPr>
        <w:t>м.</w:t>
      </w:r>
      <w:r w:rsidR="00AD1BDC">
        <w:rPr>
          <w:u w:val="single"/>
        </w:rPr>
        <w:t xml:space="preserve"> </w:t>
      </w:r>
      <w:r>
        <w:rPr>
          <w:u w:val="single"/>
        </w:rPr>
        <w:t>Жовква</w:t>
      </w:r>
      <w:r>
        <w:tab/>
      </w:r>
      <w:r w:rsidR="00AD1BDC">
        <w:t>05.04.2024 р.</w:t>
      </w:r>
    </w:p>
    <w:p w14:paraId="5C53898B" w14:textId="77777777" w:rsidR="00CE501E" w:rsidRDefault="00E311F4">
      <w:pPr>
        <w:pStyle w:val="1"/>
        <w:shd w:val="clear" w:color="auto" w:fill="auto"/>
        <w:spacing w:line="240" w:lineRule="auto"/>
        <w:ind w:left="4300" w:hanging="4020"/>
        <w:rPr>
          <w:sz w:val="20"/>
          <w:szCs w:val="20"/>
        </w:rPr>
      </w:pPr>
      <w:r>
        <w:t xml:space="preserve">Комісія, утворена згідно з </w:t>
      </w:r>
      <w:r>
        <w:rPr>
          <w:u w:val="single"/>
        </w:rPr>
        <w:t xml:space="preserve">Розпорядженням Жовківського міського голови від 23.10.2023№ 03-03/171 </w:t>
      </w:r>
      <w:r>
        <w:rPr>
          <w:sz w:val="20"/>
          <w:szCs w:val="20"/>
        </w:rPr>
        <w:t>(реквізити розпорядчого документа)</w:t>
      </w:r>
    </w:p>
    <w:p w14:paraId="0BD07EF4" w14:textId="77777777" w:rsidR="00CE501E" w:rsidRDefault="00E311F4">
      <w:pPr>
        <w:pStyle w:val="1"/>
        <w:shd w:val="clear" w:color="auto" w:fill="auto"/>
        <w:ind w:firstLine="460"/>
        <w:jc w:val="both"/>
      </w:pPr>
      <w:r>
        <w:t>у складі:</w:t>
      </w:r>
    </w:p>
    <w:p w14:paraId="58A307DE" w14:textId="77777777" w:rsidR="00CE501E" w:rsidRDefault="00E311F4">
      <w:pPr>
        <w:pStyle w:val="1"/>
        <w:shd w:val="clear" w:color="auto" w:fill="auto"/>
        <w:spacing w:after="0" w:line="240" w:lineRule="auto"/>
        <w:ind w:firstLine="460"/>
        <w:jc w:val="both"/>
      </w:pPr>
      <w:r>
        <w:t xml:space="preserve">голова комісії: </w:t>
      </w:r>
      <w:r>
        <w:rPr>
          <w:u w:val="single"/>
        </w:rPr>
        <w:t>Малачівська М.З.- перший заступник міського голови</w:t>
      </w:r>
      <w:r>
        <w:t xml:space="preserve"> ;</w:t>
      </w:r>
    </w:p>
    <w:p w14:paraId="0171B674" w14:textId="77777777" w:rsidR="00CE501E" w:rsidRDefault="00E311F4">
      <w:pPr>
        <w:pStyle w:val="1"/>
        <w:shd w:val="clear" w:color="auto" w:fill="auto"/>
        <w:spacing w:after="0" w:line="28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(прізвище, ім’я, по батькові)</w:t>
      </w:r>
    </w:p>
    <w:p w14:paraId="02713BB6" w14:textId="77777777" w:rsidR="00CE501E" w:rsidRDefault="00E311F4">
      <w:pPr>
        <w:pStyle w:val="1"/>
        <w:shd w:val="clear" w:color="auto" w:fill="auto"/>
        <w:spacing w:line="259" w:lineRule="auto"/>
        <w:ind w:left="2000" w:hanging="1600"/>
      </w:pPr>
      <w:r>
        <w:t xml:space="preserve">члени комісії : </w:t>
      </w:r>
      <w:r>
        <w:rPr>
          <w:u w:val="single"/>
        </w:rPr>
        <w:t xml:space="preserve">Щур Н.С. - </w:t>
      </w:r>
      <w:r>
        <w:rPr>
          <w:u w:val="single"/>
        </w:rPr>
        <w:t>начальник відділу економічного розвитку, залучення інвестицій та житлово- комунального господарства;</w:t>
      </w:r>
    </w:p>
    <w:p w14:paraId="4D0C781B" w14:textId="77777777" w:rsidR="00CE501E" w:rsidRDefault="00E311F4">
      <w:pPr>
        <w:pStyle w:val="1"/>
        <w:shd w:val="clear" w:color="auto" w:fill="auto"/>
        <w:ind w:left="1920"/>
      </w:pPr>
      <w:r>
        <w:rPr>
          <w:u w:val="single"/>
        </w:rPr>
        <w:t>Муравський І.В,- начальник КП «Жовківське МВУЖКГ;</w:t>
      </w:r>
    </w:p>
    <w:p w14:paraId="7268719E" w14:textId="77777777" w:rsidR="00CE501E" w:rsidRDefault="00E311F4">
      <w:pPr>
        <w:pStyle w:val="1"/>
        <w:shd w:val="clear" w:color="auto" w:fill="auto"/>
        <w:ind w:left="1920"/>
      </w:pPr>
      <w:r>
        <w:rPr>
          <w:u w:val="single"/>
        </w:rPr>
        <w:t xml:space="preserve">Марков А.В.- начальник Яворівського відділення </w:t>
      </w:r>
      <w:r>
        <w:rPr>
          <w:u w:val="single"/>
          <w:lang w:val="en-US" w:eastAsia="en-US" w:bidi="en-US"/>
        </w:rPr>
        <w:t xml:space="preserve">AT </w:t>
      </w:r>
      <w:r>
        <w:rPr>
          <w:u w:val="single"/>
        </w:rPr>
        <w:t>«Львівгаз»;</w:t>
      </w:r>
    </w:p>
    <w:p w14:paraId="2BDBA8C5" w14:textId="77777777" w:rsidR="00CE501E" w:rsidRDefault="00E311F4">
      <w:pPr>
        <w:pStyle w:val="1"/>
        <w:shd w:val="clear" w:color="auto" w:fill="auto"/>
        <w:jc w:val="center"/>
      </w:pPr>
      <w:r>
        <w:rPr>
          <w:u w:val="single"/>
        </w:rPr>
        <w:t xml:space="preserve">Дида П.О.- начальник Західного РЕМ ПрАТ </w:t>
      </w:r>
      <w:r>
        <w:rPr>
          <w:u w:val="single"/>
        </w:rPr>
        <w:t>«Львівобленерго»;</w:t>
      </w:r>
    </w:p>
    <w:p w14:paraId="24E65679" w14:textId="77777777" w:rsidR="00CE501E" w:rsidRDefault="00E311F4">
      <w:pPr>
        <w:pStyle w:val="1"/>
        <w:shd w:val="clear" w:color="auto" w:fill="auto"/>
        <w:ind w:left="1920"/>
      </w:pPr>
      <w:r>
        <w:rPr>
          <w:u w:val="single"/>
        </w:rPr>
        <w:t>Мариняк І.Г.- депутат Жовківської міської ради;</w:t>
      </w:r>
    </w:p>
    <w:p w14:paraId="33902FAF" w14:textId="77777777" w:rsidR="00CE501E" w:rsidRDefault="00E311F4">
      <w:pPr>
        <w:pStyle w:val="1"/>
        <w:shd w:val="clear" w:color="auto" w:fill="auto"/>
        <w:ind w:left="1920"/>
      </w:pPr>
      <w:r>
        <w:rPr>
          <w:u w:val="single"/>
        </w:rPr>
        <w:t>Середницька В.В. уповноважена особа співвласників багатоквартирного будинку</w:t>
      </w:r>
    </w:p>
    <w:p w14:paraId="3D820A3E" w14:textId="77777777" w:rsidR="00CE501E" w:rsidRDefault="00E311F4">
      <w:pPr>
        <w:pStyle w:val="1"/>
        <w:shd w:val="clear" w:color="auto" w:fill="auto"/>
        <w:ind w:left="1920"/>
      </w:pPr>
      <w:r>
        <w:rPr>
          <w:u w:val="single"/>
        </w:rPr>
        <w:t>№10 пл.Коновальця м.Жовква,</w:t>
      </w:r>
    </w:p>
    <w:p w14:paraId="40CFB2CE" w14:textId="77777777" w:rsidR="00CE501E" w:rsidRDefault="00E311F4">
      <w:pPr>
        <w:pStyle w:val="1"/>
        <w:shd w:val="clear" w:color="auto" w:fill="auto"/>
        <w:tabs>
          <w:tab w:val="left" w:leader="underscore" w:pos="4162"/>
        </w:tabs>
        <w:spacing w:after="0"/>
      </w:pPr>
      <w:r>
        <w:rPr>
          <w:u w:val="single"/>
        </w:rPr>
        <w:t>на підставі рішення Жовківської міської ради від 08.03.2024 року,№185</w:t>
      </w:r>
      <w:r>
        <w:t xml:space="preserve"> склала цей акт п</w:t>
      </w:r>
      <w:r>
        <w:t>ро списання багатоквартирного будинку, що розміщений за адресою</w:t>
      </w:r>
      <w:r>
        <w:rPr>
          <w:u w:val="single"/>
        </w:rPr>
        <w:t>шл.Коновальця.ІО в м.Жовква,</w:t>
      </w:r>
      <w:r>
        <w:t xml:space="preserve"> з балансу </w:t>
      </w:r>
      <w:r>
        <w:rPr>
          <w:u w:val="single"/>
        </w:rPr>
        <w:t>комунального підприємства «Жовківське міське виробниче управління житлово-комунального господарства» , 033487732</w:t>
      </w:r>
      <w:r>
        <w:rPr>
          <w:color w:val="212C3E"/>
        </w:rPr>
        <w:tab/>
      </w:r>
      <w:r>
        <w:t>.</w:t>
      </w:r>
    </w:p>
    <w:p w14:paraId="7B0B7135" w14:textId="77777777" w:rsidR="00CE501E" w:rsidRDefault="00E311F4">
      <w:pPr>
        <w:pStyle w:val="1"/>
        <w:shd w:val="clear" w:color="auto" w:fill="auto"/>
        <w:spacing w:after="300" w:line="286" w:lineRule="auto"/>
        <w:ind w:left="3160"/>
        <w:rPr>
          <w:sz w:val="20"/>
          <w:szCs w:val="20"/>
        </w:rPr>
      </w:pPr>
      <w:r>
        <w:rPr>
          <w:sz w:val="20"/>
          <w:szCs w:val="20"/>
        </w:rPr>
        <w:t>(найменування та ідентифікаційний код б</w:t>
      </w:r>
      <w:r>
        <w:rPr>
          <w:sz w:val="20"/>
          <w:szCs w:val="20"/>
        </w:rPr>
        <w:t>алансоутримувача)</w:t>
      </w:r>
    </w:p>
    <w:p w14:paraId="0102FF6F" w14:textId="77777777" w:rsidR="00CE501E" w:rsidRDefault="00E311F4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Характеристика багатоквартирного будинку</w:t>
      </w:r>
    </w:p>
    <w:p w14:paraId="6B0DFE7E" w14:textId="77777777" w:rsidR="00CE501E" w:rsidRDefault="00E311F4">
      <w:pPr>
        <w:pStyle w:val="1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jc w:val="center"/>
      </w:pPr>
      <w:r>
        <w:rPr>
          <w:b/>
          <w:bCs/>
        </w:rPr>
        <w:t>Загальні відомості</w:t>
      </w:r>
    </w:p>
    <w:p w14:paraId="12E91852" w14:textId="77777777" w:rsidR="00CE501E" w:rsidRDefault="00E311F4">
      <w:pPr>
        <w:pStyle w:val="a5"/>
        <w:shd w:val="clear" w:color="auto" w:fill="auto"/>
        <w:tabs>
          <w:tab w:val="left" w:leader="underscore" w:pos="3425"/>
          <w:tab w:val="left" w:leader="underscore" w:pos="454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Рік введення в експлуатацію</w:t>
      </w:r>
      <w:r>
        <w:tab/>
      </w:r>
      <w:r>
        <w:rPr>
          <w:b/>
          <w:bCs/>
          <w:i/>
          <w:iCs/>
        </w:rPr>
        <w:t>1920</w:t>
      </w:r>
      <w:r>
        <w:rPr>
          <w:b/>
          <w:bCs/>
          <w:i/>
          <w:iCs/>
        </w:rPr>
        <w:tab/>
        <w:t>.</w:t>
      </w:r>
    </w:p>
    <w:p w14:paraId="1356BA10" w14:textId="77777777" w:rsidR="00CE501E" w:rsidRDefault="00E311F4">
      <w:pPr>
        <w:pStyle w:val="a5"/>
        <w:shd w:val="clear" w:color="auto" w:fill="auto"/>
        <w:tabs>
          <w:tab w:val="left" w:leader="underscore" w:pos="3425"/>
          <w:tab w:val="left" w:leader="underscore" w:pos="7800"/>
        </w:tabs>
      </w:pPr>
      <w:r>
        <w:t>Матеріали стін</w:t>
      </w:r>
      <w:r>
        <w:tab/>
      </w:r>
      <w:r>
        <w:rPr>
          <w:b/>
          <w:bCs/>
          <w:i/>
          <w:iCs/>
        </w:rPr>
        <w:t>цегла</w:t>
      </w:r>
      <w:r>
        <w:rPr>
          <w:b/>
          <w:bCs/>
          <w:i/>
          <w:iCs/>
        </w:rPr>
        <w:tab/>
        <w:t>.</w:t>
      </w:r>
    </w:p>
    <w:p w14:paraId="012CBB1A" w14:textId="77777777" w:rsidR="00CE501E" w:rsidRDefault="00E311F4">
      <w:pPr>
        <w:pStyle w:val="a5"/>
        <w:shd w:val="clear" w:color="auto" w:fill="auto"/>
        <w:tabs>
          <w:tab w:val="left" w:leader="underscore" w:pos="2976"/>
          <w:tab w:val="left" w:leader="underscore" w:pos="5246"/>
          <w:tab w:val="left" w:leader="underscore" w:pos="6317"/>
          <w:tab w:val="left" w:leader="underscore" w:pos="6989"/>
        </w:tabs>
      </w:pPr>
      <w:r>
        <w:t>Матеріали покрівлі</w:t>
      </w:r>
      <w:r>
        <w:tab/>
      </w:r>
      <w:r>
        <w:rPr>
          <w:b/>
          <w:bCs/>
          <w:i/>
          <w:iCs/>
        </w:rPr>
        <w:t>метал</w:t>
      </w:r>
      <w:r>
        <w:tab/>
        <w:t>площа</w:t>
      </w:r>
      <w:r>
        <w:tab/>
        <w:t>90</w:t>
      </w:r>
      <w:r>
        <w:tab/>
        <w:t>кв. метрів.</w:t>
      </w:r>
    </w:p>
    <w:p w14:paraId="2C128C45" w14:textId="77777777" w:rsidR="00CE501E" w:rsidRDefault="00E311F4">
      <w:pPr>
        <w:pStyle w:val="a5"/>
        <w:shd w:val="clear" w:color="auto" w:fill="auto"/>
        <w:tabs>
          <w:tab w:val="left" w:leader="underscore" w:pos="3808"/>
          <w:tab w:val="left" w:leader="underscore" w:pos="7435"/>
        </w:tabs>
      </w:pPr>
      <w:r>
        <w:t>Група капітальності</w:t>
      </w:r>
      <w:r>
        <w:tab/>
      </w:r>
      <w:r>
        <w:rPr>
          <w:b/>
          <w:bCs/>
          <w:i/>
          <w:iCs/>
        </w:rPr>
        <w:t>IV</w:t>
      </w:r>
      <w:r>
        <w:rPr>
          <w:b/>
          <w:bCs/>
          <w:i/>
          <w:iCs/>
        </w:rPr>
        <w:tab/>
        <w:t>.</w:t>
      </w:r>
    </w:p>
    <w:p w14:paraId="5E9BF2E8" w14:textId="77777777" w:rsidR="00CE501E" w:rsidRDefault="00E311F4">
      <w:pPr>
        <w:pStyle w:val="a5"/>
        <w:shd w:val="clear" w:color="auto" w:fill="auto"/>
        <w:tabs>
          <w:tab w:val="left" w:leader="underscore" w:pos="3808"/>
          <w:tab w:val="left" w:leader="underscore" w:pos="7435"/>
        </w:tabs>
        <w:spacing w:after="300"/>
      </w:pPr>
      <w:r>
        <w:t>Кількість поверхів</w:t>
      </w:r>
      <w:r>
        <w:tab/>
      </w:r>
      <w:r>
        <w:rPr>
          <w:b/>
          <w:bCs/>
          <w:i/>
          <w:iCs/>
        </w:rPr>
        <w:t>3</w:t>
      </w:r>
      <w:r>
        <w:rPr>
          <w:b/>
          <w:bCs/>
          <w:i/>
          <w:iCs/>
        </w:rPr>
        <w:tab/>
        <w:t>.</w:t>
      </w:r>
    </w:p>
    <w:p w14:paraId="1FC28A55" w14:textId="77777777" w:rsidR="00CE501E" w:rsidRDefault="00E311F4">
      <w:pPr>
        <w:pStyle w:val="a5"/>
        <w:numPr>
          <w:ilvl w:val="0"/>
          <w:numId w:val="1"/>
        </w:numPr>
        <w:shd w:val="clear" w:color="auto" w:fill="auto"/>
        <w:tabs>
          <w:tab w:val="left" w:pos="363"/>
        </w:tabs>
        <w:jc w:val="center"/>
      </w:pPr>
      <w:r>
        <w:rPr>
          <w:b/>
          <w:bCs/>
        </w:rPr>
        <w:t>Відомості про площу багатоквартирного будинку, кв. метрів</w:t>
      </w:r>
    </w:p>
    <w:p w14:paraId="0541AB29" w14:textId="77777777" w:rsidR="00CE501E" w:rsidRDefault="00E311F4">
      <w:pPr>
        <w:pStyle w:val="a5"/>
        <w:shd w:val="clear" w:color="auto" w:fill="auto"/>
        <w:tabs>
          <w:tab w:val="left" w:leader="underscore" w:pos="3808"/>
          <w:tab w:val="left" w:leader="underscore" w:pos="6559"/>
        </w:tabs>
        <w:jc w:val="both"/>
      </w:pPr>
      <w:r>
        <w:t>Загальна площа будинку</w:t>
      </w:r>
      <w:r>
        <w:tab/>
        <w:t>162,0</w:t>
      </w:r>
      <w:r>
        <w:tab/>
        <w:t>.</w:t>
      </w:r>
    </w:p>
    <w:p w14:paraId="434FF3EC" w14:textId="77777777" w:rsidR="00CE501E" w:rsidRDefault="00E311F4">
      <w:pPr>
        <w:pStyle w:val="a5"/>
        <w:shd w:val="clear" w:color="auto" w:fill="auto"/>
        <w:tabs>
          <w:tab w:val="left" w:leader="underscore" w:pos="3808"/>
          <w:tab w:val="left" w:leader="underscore" w:pos="6559"/>
        </w:tabs>
        <w:jc w:val="both"/>
      </w:pPr>
      <w:r>
        <w:t>Житлова площа квартир</w:t>
      </w:r>
      <w:r>
        <w:tab/>
        <w:t>100,5</w:t>
      </w:r>
      <w:r>
        <w:tab/>
        <w:t>.</w:t>
      </w:r>
    </w:p>
    <w:p w14:paraId="6D4D8F21" w14:textId="77777777" w:rsidR="00CE501E" w:rsidRDefault="00E311F4">
      <w:pPr>
        <w:pStyle w:val="a5"/>
        <w:shd w:val="clear" w:color="auto" w:fill="auto"/>
        <w:tabs>
          <w:tab w:val="left" w:leader="underscore" w:pos="3808"/>
          <w:tab w:val="left" w:leader="underscore" w:pos="6559"/>
        </w:tabs>
        <w:jc w:val="both"/>
      </w:pPr>
      <w:r>
        <w:t>Загальна площа квартир</w:t>
      </w:r>
      <w:r>
        <w:tab/>
        <w:t>128,2</w:t>
      </w:r>
      <w:r>
        <w:tab/>
        <w:t>.</w:t>
      </w:r>
    </w:p>
    <w:p w14:paraId="5378E27E" w14:textId="77777777" w:rsidR="00CE501E" w:rsidRDefault="00E311F4">
      <w:pPr>
        <w:pStyle w:val="a5"/>
        <w:shd w:val="clear" w:color="auto" w:fill="auto"/>
        <w:tabs>
          <w:tab w:val="left" w:leader="underscore" w:pos="6559"/>
        </w:tabs>
        <w:jc w:val="both"/>
      </w:pPr>
      <w:r>
        <w:t>Загальна площа нежитлових приміщень</w:t>
      </w:r>
      <w:r>
        <w:tab/>
        <w:t>.</w:t>
      </w:r>
    </w:p>
    <w:p w14:paraId="5F95DF34" w14:textId="77777777" w:rsidR="00CE501E" w:rsidRDefault="00E311F4">
      <w:pPr>
        <w:pStyle w:val="a5"/>
        <w:shd w:val="clear" w:color="auto" w:fill="auto"/>
        <w:tabs>
          <w:tab w:val="left" w:leader="underscore" w:pos="4877"/>
          <w:tab w:val="left" w:leader="underscore" w:pos="6559"/>
        </w:tabs>
        <w:jc w:val="both"/>
      </w:pPr>
      <w:r>
        <w:t>Загальна площа допоміжних приміщень</w:t>
      </w:r>
      <w:r>
        <w:tab/>
        <w:t>33,8</w:t>
      </w:r>
      <w:r>
        <w:tab/>
        <w:t>,</w:t>
      </w:r>
    </w:p>
    <w:p w14:paraId="13A0A928" w14:textId="77777777" w:rsidR="00CE501E" w:rsidRDefault="00E311F4">
      <w:pPr>
        <w:pStyle w:val="a5"/>
        <w:shd w:val="clear" w:color="auto" w:fill="auto"/>
        <w:jc w:val="both"/>
      </w:pPr>
      <w:r>
        <w:t>у тому числі:</w:t>
      </w:r>
    </w:p>
    <w:p w14:paraId="15862027" w14:textId="77777777" w:rsidR="00CE501E" w:rsidRDefault="00E311F4">
      <w:pPr>
        <w:pStyle w:val="a5"/>
        <w:shd w:val="clear" w:color="auto" w:fill="auto"/>
        <w:tabs>
          <w:tab w:val="left" w:leader="underscore" w:pos="3808"/>
          <w:tab w:val="left" w:leader="underscore" w:pos="6559"/>
        </w:tabs>
        <w:jc w:val="both"/>
      </w:pPr>
      <w:r>
        <w:t>сходові клітки</w:t>
      </w:r>
      <w:r>
        <w:tab/>
        <w:t>33,8</w:t>
      </w:r>
      <w:r>
        <w:tab/>
        <w:t>,</w:t>
      </w:r>
    </w:p>
    <w:p w14:paraId="558C299F" w14:textId="77777777" w:rsidR="00CE501E" w:rsidRDefault="00E311F4">
      <w:pPr>
        <w:pStyle w:val="a5"/>
        <w:shd w:val="clear" w:color="auto" w:fill="auto"/>
        <w:tabs>
          <w:tab w:val="left" w:leader="underscore" w:pos="6559"/>
        </w:tabs>
        <w:jc w:val="both"/>
      </w:pPr>
      <w:r>
        <w:t>вестибюлі</w:t>
      </w:r>
      <w:r>
        <w:tab/>
        <w:t>,</w:t>
      </w:r>
    </w:p>
    <w:p w14:paraId="7D258E1A" w14:textId="77777777" w:rsidR="00CE501E" w:rsidRDefault="00E311F4">
      <w:pPr>
        <w:pStyle w:val="a5"/>
        <w:shd w:val="clear" w:color="auto" w:fill="auto"/>
        <w:tabs>
          <w:tab w:val="right" w:leader="underscore" w:pos="6378"/>
        </w:tabs>
        <w:jc w:val="both"/>
      </w:pPr>
      <w:r>
        <w:t>позаквартирні коридори</w:t>
      </w:r>
      <w:r>
        <w:tab/>
        <w:t>,</w:t>
      </w:r>
    </w:p>
    <w:p w14:paraId="24C97761" w14:textId="77777777" w:rsidR="00CE501E" w:rsidRDefault="00E311F4">
      <w:pPr>
        <w:pStyle w:val="a5"/>
        <w:shd w:val="clear" w:color="auto" w:fill="auto"/>
        <w:tabs>
          <w:tab w:val="right" w:leader="underscore" w:pos="6378"/>
        </w:tabs>
        <w:jc w:val="both"/>
      </w:pPr>
      <w:r>
        <w:t>колясочні</w:t>
      </w:r>
      <w:r>
        <w:tab/>
        <w:t>,</w:t>
      </w:r>
    </w:p>
    <w:p w14:paraId="5FF5887F" w14:textId="77777777" w:rsidR="00CE501E" w:rsidRDefault="00E311F4">
      <w:pPr>
        <w:pStyle w:val="a5"/>
        <w:shd w:val="clear" w:color="auto" w:fill="auto"/>
        <w:tabs>
          <w:tab w:val="right" w:leader="underscore" w:pos="6378"/>
        </w:tabs>
        <w:jc w:val="both"/>
      </w:pPr>
      <w:r>
        <w:t>комори</w:t>
      </w:r>
      <w:r>
        <w:tab/>
        <w:t>,</w:t>
      </w:r>
    </w:p>
    <w:p w14:paraId="69825C2E" w14:textId="77777777" w:rsidR="00CE501E" w:rsidRDefault="00E311F4">
      <w:pPr>
        <w:pStyle w:val="a5"/>
        <w:shd w:val="clear" w:color="auto" w:fill="auto"/>
        <w:tabs>
          <w:tab w:val="right" w:leader="underscore" w:pos="6378"/>
        </w:tabs>
        <w:jc w:val="both"/>
      </w:pPr>
      <w:r>
        <w:t>сміттєкамери</w:t>
      </w:r>
      <w:r>
        <w:tab/>
        <w:t>,</w:t>
      </w:r>
    </w:p>
    <w:p w14:paraId="49174E11" w14:textId="77777777" w:rsidR="00CE501E" w:rsidRDefault="00E311F4">
      <w:pPr>
        <w:pStyle w:val="a5"/>
        <w:shd w:val="clear" w:color="auto" w:fill="auto"/>
        <w:tabs>
          <w:tab w:val="right" w:leader="underscore" w:pos="6378"/>
        </w:tabs>
        <w:jc w:val="both"/>
      </w:pPr>
      <w:r>
        <w:t>горища</w:t>
      </w:r>
      <w:r>
        <w:tab/>
        <w:t>,</w:t>
      </w:r>
      <w:r>
        <w:br w:type="page"/>
      </w:r>
    </w:p>
    <w:p w14:paraId="1E1AB799" w14:textId="77777777" w:rsidR="00CE501E" w:rsidRDefault="00E311F4">
      <w:pPr>
        <w:pStyle w:val="a5"/>
        <w:shd w:val="clear" w:color="auto" w:fill="auto"/>
        <w:tabs>
          <w:tab w:val="left" w:leader="underscore" w:pos="4458"/>
          <w:tab w:val="left" w:leader="underscore" w:pos="4819"/>
          <w:tab w:val="left" w:leader="underscore" w:pos="5376"/>
          <w:tab w:val="left" w:pos="6480"/>
        </w:tabs>
        <w:spacing w:line="262" w:lineRule="auto"/>
      </w:pPr>
      <w:r>
        <w:lastRenderedPageBreak/>
        <w:t>підвали</w:t>
      </w:r>
      <w:r>
        <w:tab/>
      </w:r>
      <w:r>
        <w:tab/>
      </w:r>
      <w:r>
        <w:tab/>
      </w:r>
      <w:r>
        <w:tab/>
      </w:r>
      <w:r>
        <w:rPr>
          <w:u w:val="single"/>
        </w:rPr>
        <w:t>,</w:t>
      </w:r>
    </w:p>
    <w:p w14:paraId="02021EC2" w14:textId="77777777" w:rsidR="00CE501E" w:rsidRDefault="00E311F4">
      <w:pPr>
        <w:pStyle w:val="a5"/>
        <w:shd w:val="clear" w:color="auto" w:fill="auto"/>
        <w:tabs>
          <w:tab w:val="left" w:leader="underscore" w:pos="6480"/>
        </w:tabs>
        <w:spacing w:line="262" w:lineRule="auto"/>
      </w:pPr>
      <w:r>
        <w:t>шахти і машинні відділення ліфтів</w:t>
      </w:r>
      <w:r>
        <w:tab/>
        <w:t>,</w:t>
      </w:r>
    </w:p>
    <w:p w14:paraId="2662B878" w14:textId="77777777" w:rsidR="00CE501E" w:rsidRDefault="00E311F4">
      <w:pPr>
        <w:pStyle w:val="a5"/>
        <w:shd w:val="clear" w:color="auto" w:fill="auto"/>
        <w:tabs>
          <w:tab w:val="left" w:leader="underscore" w:pos="6480"/>
        </w:tabs>
        <w:spacing w:after="280" w:line="262" w:lineRule="auto"/>
      </w:pPr>
      <w:r>
        <w:t>інші технічні приміщення</w:t>
      </w:r>
      <w:r>
        <w:tab/>
        <w:t>.</w:t>
      </w:r>
    </w:p>
    <w:p w14:paraId="344B8BB8" w14:textId="77777777" w:rsidR="00CE501E" w:rsidRDefault="00E311F4">
      <w:pPr>
        <w:pStyle w:val="a5"/>
        <w:shd w:val="clear" w:color="auto" w:fill="auto"/>
        <w:tabs>
          <w:tab w:val="left" w:leader="underscore" w:pos="3342"/>
          <w:tab w:val="left" w:leader="underscore" w:pos="3682"/>
        </w:tabs>
        <w:spacing w:line="254" w:lineRule="auto"/>
      </w:pPr>
      <w:r>
        <w:t>Кількість квартир у будинку</w:t>
      </w:r>
      <w:r>
        <w:tab/>
      </w:r>
      <w:r>
        <w:rPr>
          <w:i/>
          <w:iCs/>
        </w:rPr>
        <w:t>3</w:t>
      </w:r>
      <w:r>
        <w:rPr>
          <w:i/>
          <w:iCs/>
        </w:rPr>
        <w:tab/>
        <w:t>,</w:t>
      </w:r>
    </w:p>
    <w:p w14:paraId="513BDE32" w14:textId="77777777" w:rsidR="00CE501E" w:rsidRDefault="00E311F4">
      <w:pPr>
        <w:pStyle w:val="a5"/>
        <w:shd w:val="clear" w:color="auto" w:fill="auto"/>
        <w:spacing w:line="254" w:lineRule="auto"/>
      </w:pPr>
      <w:r>
        <w:t>у тому числі:</w:t>
      </w:r>
    </w:p>
    <w:p w14:paraId="00C80187" w14:textId="77777777" w:rsidR="00CE501E" w:rsidRDefault="00E311F4">
      <w:pPr>
        <w:pStyle w:val="a5"/>
        <w:shd w:val="clear" w:color="auto" w:fill="auto"/>
        <w:tabs>
          <w:tab w:val="left" w:leader="underscore" w:pos="3142"/>
          <w:tab w:val="left" w:leader="underscore" w:pos="3682"/>
        </w:tabs>
        <w:spacing w:line="254" w:lineRule="auto"/>
      </w:pPr>
      <w:r>
        <w:t xml:space="preserve">приватної форми </w:t>
      </w:r>
      <w:r>
        <w:t>власності</w:t>
      </w:r>
      <w:r>
        <w:tab/>
        <w:t>3</w:t>
      </w:r>
      <w:r>
        <w:tab/>
        <w:t>,</w:t>
      </w:r>
    </w:p>
    <w:p w14:paraId="13EF57F6" w14:textId="77777777" w:rsidR="00CE501E" w:rsidRDefault="00E311F4">
      <w:pPr>
        <w:pStyle w:val="a5"/>
        <w:shd w:val="clear" w:color="auto" w:fill="auto"/>
        <w:tabs>
          <w:tab w:val="left" w:leader="underscore" w:pos="3342"/>
        </w:tabs>
        <w:spacing w:line="254" w:lineRule="auto"/>
      </w:pPr>
      <w:r>
        <w:t>державної форми власності</w:t>
      </w:r>
      <w:r>
        <w:tab/>
      </w:r>
    </w:p>
    <w:p w14:paraId="600E2985" w14:textId="77777777" w:rsidR="00CE501E" w:rsidRDefault="00E311F4">
      <w:pPr>
        <w:pStyle w:val="a5"/>
        <w:shd w:val="clear" w:color="auto" w:fill="auto"/>
        <w:tabs>
          <w:tab w:val="left" w:leader="underscore" w:pos="3342"/>
          <w:tab w:val="left" w:leader="underscore" w:pos="3682"/>
        </w:tabs>
        <w:spacing w:line="254" w:lineRule="auto"/>
      </w:pPr>
      <w:r>
        <w:t>комунальної форми власності</w:t>
      </w:r>
      <w:r>
        <w:tab/>
        <w:t>-</w:t>
      </w:r>
      <w:r>
        <w:tab/>
        <w:t>.</w:t>
      </w:r>
    </w:p>
    <w:p w14:paraId="1A5BBEA7" w14:textId="77777777" w:rsidR="00CE501E" w:rsidRDefault="00E311F4">
      <w:pPr>
        <w:pStyle w:val="a5"/>
        <w:shd w:val="clear" w:color="auto" w:fill="auto"/>
        <w:tabs>
          <w:tab w:val="left" w:leader="underscore" w:pos="5174"/>
        </w:tabs>
        <w:spacing w:line="254" w:lineRule="auto"/>
      </w:pPr>
      <w:r>
        <w:t>Кількість нежитлових приміщень у будинку</w:t>
      </w:r>
      <w:r>
        <w:tab/>
        <w:t>,</w:t>
      </w:r>
    </w:p>
    <w:p w14:paraId="4CADDB0B" w14:textId="77777777" w:rsidR="00CE501E" w:rsidRDefault="00E311F4">
      <w:pPr>
        <w:pStyle w:val="a5"/>
        <w:shd w:val="clear" w:color="auto" w:fill="auto"/>
        <w:tabs>
          <w:tab w:val="right" w:leader="underscore" w:pos="3516"/>
        </w:tabs>
        <w:spacing w:line="254" w:lineRule="auto"/>
      </w:pPr>
      <w:r>
        <w:t>у тому числі: приватної форми власності</w:t>
      </w:r>
      <w:r>
        <w:tab/>
        <w:t>,</w:t>
      </w:r>
    </w:p>
    <w:p w14:paraId="44B90EAF" w14:textId="77777777" w:rsidR="00CE501E" w:rsidRDefault="00E311F4">
      <w:pPr>
        <w:pStyle w:val="a5"/>
        <w:shd w:val="clear" w:color="auto" w:fill="auto"/>
        <w:tabs>
          <w:tab w:val="left" w:leader="underscore" w:pos="3342"/>
        </w:tabs>
        <w:spacing w:line="254" w:lineRule="auto"/>
      </w:pPr>
      <w:r>
        <w:t>державної форми власності</w:t>
      </w:r>
      <w:r>
        <w:tab/>
        <w:t>,</w:t>
      </w:r>
    </w:p>
    <w:p w14:paraId="0A7539AD" w14:textId="77777777" w:rsidR="00CE501E" w:rsidRDefault="00E311F4">
      <w:pPr>
        <w:pStyle w:val="a5"/>
        <w:shd w:val="clear" w:color="auto" w:fill="auto"/>
        <w:tabs>
          <w:tab w:val="left" w:leader="underscore" w:pos="3682"/>
        </w:tabs>
        <w:spacing w:line="254" w:lineRule="auto"/>
      </w:pPr>
      <w:r>
        <w:t>комунальної форми власності</w:t>
      </w:r>
      <w:r>
        <w:tab/>
        <w:t>.</w:t>
      </w:r>
    </w:p>
    <w:p w14:paraId="4E325D1E" w14:textId="77777777" w:rsidR="00CE501E" w:rsidRDefault="00E311F4">
      <w:pPr>
        <w:pStyle w:val="a5"/>
        <w:shd w:val="clear" w:color="auto" w:fill="auto"/>
        <w:tabs>
          <w:tab w:val="left" w:pos="3342"/>
        </w:tabs>
        <w:spacing w:after="120" w:line="254" w:lineRule="auto"/>
      </w:pPr>
      <w:r>
        <w:t xml:space="preserve">Кількість сходових кліток </w:t>
      </w:r>
      <w:r>
        <w:rPr>
          <w:u w:val="single"/>
        </w:rPr>
        <w:t>-</w:t>
      </w:r>
      <w:r>
        <w:tab/>
        <w:t>.</w:t>
      </w:r>
      <w:r>
        <w:fldChar w:fldCharType="end"/>
      </w:r>
    </w:p>
    <w:p w14:paraId="7D2B155F" w14:textId="77777777" w:rsidR="00CE501E" w:rsidRDefault="00E311F4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jc w:val="center"/>
      </w:pPr>
      <w:r>
        <w:rPr>
          <w:b/>
          <w:bCs/>
        </w:rPr>
        <w:t>Облаштування багатоквартирного будинку</w:t>
      </w:r>
    </w:p>
    <w:p w14:paraId="78DFD6AB" w14:textId="77777777" w:rsidR="00CE501E" w:rsidRDefault="00E311F4">
      <w:pPr>
        <w:pStyle w:val="1"/>
        <w:shd w:val="clear" w:color="auto" w:fill="auto"/>
        <w:spacing w:after="0"/>
      </w:pPr>
      <w:r>
        <w:t>Облаштовано:</w:t>
      </w:r>
    </w:p>
    <w:p w14:paraId="3E3B5362" w14:textId="77777777" w:rsidR="00CE501E" w:rsidRDefault="00E311F4">
      <w:pPr>
        <w:pStyle w:val="1"/>
        <w:shd w:val="clear" w:color="auto" w:fill="auto"/>
        <w:tabs>
          <w:tab w:val="left" w:leader="underscore" w:pos="2249"/>
        </w:tabs>
        <w:spacing w:after="0"/>
      </w:pPr>
      <w:r>
        <w:t xml:space="preserve">централізованим постачанням холодної води </w:t>
      </w:r>
      <w:r>
        <w:rPr>
          <w:i/>
          <w:iCs/>
        </w:rPr>
        <w:t>3</w:t>
      </w:r>
      <w:r>
        <w:t xml:space="preserve"> квартир/нежитлових приміщень, водовідведенням</w:t>
      </w:r>
      <w:r>
        <w:tab/>
      </w:r>
      <w:r>
        <w:rPr>
          <w:i/>
          <w:iCs/>
        </w:rPr>
        <w:t>3_</w:t>
      </w:r>
      <w:r>
        <w:t xml:space="preserve"> квартир/нежитлових приміщень,</w:t>
      </w:r>
    </w:p>
    <w:p w14:paraId="04FABAC9" w14:textId="77777777" w:rsidR="00CE501E" w:rsidRDefault="00E311F4">
      <w:pPr>
        <w:pStyle w:val="1"/>
        <w:shd w:val="clear" w:color="auto" w:fill="auto"/>
        <w:tabs>
          <w:tab w:val="left" w:leader="underscore" w:pos="244"/>
          <w:tab w:val="left" w:leader="underscore" w:pos="710"/>
          <w:tab w:val="left" w:leader="underscore" w:pos="6067"/>
          <w:tab w:val="left" w:leader="underscore" w:pos="6480"/>
        </w:tabs>
        <w:spacing w:after="0"/>
      </w:pPr>
      <w:r>
        <w:t>централізованим опаленням/автономним теплопостачанням - квартир/нежитлових приміщ</w:t>
      </w:r>
      <w:r>
        <w:t xml:space="preserve">ень, індивідуальним (поквартирним) теплопостачанням (опаленням та/або гарячим водопостачанням) </w:t>
      </w:r>
      <w:r>
        <w:tab/>
        <w:t>3</w:t>
      </w:r>
      <w:r>
        <w:tab/>
        <w:t>квартир/нежитлових приміщень, централізованим/автономним гарячим водопостачанням</w:t>
      </w:r>
      <w:r>
        <w:tab/>
        <w:t>-</w:t>
      </w:r>
      <w:r>
        <w:tab/>
        <w:t>квартир/нежитлових приміщень,</w:t>
      </w:r>
    </w:p>
    <w:p w14:paraId="21DC5EE1" w14:textId="77777777" w:rsidR="00CE501E" w:rsidRDefault="00E311F4">
      <w:pPr>
        <w:pStyle w:val="1"/>
        <w:shd w:val="clear" w:color="auto" w:fill="auto"/>
        <w:tabs>
          <w:tab w:val="left" w:leader="underscore" w:pos="2288"/>
          <w:tab w:val="left" w:leader="underscore" w:pos="2648"/>
        </w:tabs>
        <w:spacing w:after="0"/>
      </w:pPr>
      <w:r>
        <w:t>електроосвітленням</w:t>
      </w:r>
      <w:r>
        <w:tab/>
      </w:r>
      <w:r>
        <w:rPr>
          <w:i/>
          <w:iCs/>
        </w:rPr>
        <w:t>3</w:t>
      </w:r>
      <w:r>
        <w:rPr>
          <w:i/>
          <w:iCs/>
        </w:rPr>
        <w:tab/>
      </w:r>
      <w:r>
        <w:t>квартир/нежитлових примі</w:t>
      </w:r>
      <w:r>
        <w:t>щень,</w:t>
      </w:r>
    </w:p>
    <w:p w14:paraId="1E309783" w14:textId="77777777" w:rsidR="00CE501E" w:rsidRDefault="00E311F4">
      <w:pPr>
        <w:pStyle w:val="1"/>
        <w:shd w:val="clear" w:color="auto" w:fill="auto"/>
        <w:tabs>
          <w:tab w:val="left" w:leader="underscore" w:pos="2006"/>
          <w:tab w:val="left" w:leader="underscore" w:pos="2326"/>
        </w:tabs>
        <w:spacing w:after="0"/>
      </w:pPr>
      <w:r>
        <w:t>газопостачанням</w:t>
      </w:r>
      <w:r>
        <w:tab/>
      </w:r>
      <w:r>
        <w:rPr>
          <w:i/>
          <w:iCs/>
        </w:rPr>
        <w:t>3</w:t>
      </w:r>
      <w:r>
        <w:rPr>
          <w:i/>
          <w:iCs/>
        </w:rPr>
        <w:tab/>
      </w:r>
      <w:r>
        <w:t>квартир/нежитлових приміщень,</w:t>
      </w:r>
    </w:p>
    <w:p w14:paraId="493131CA" w14:textId="77777777" w:rsidR="00CE501E" w:rsidRDefault="00E311F4">
      <w:pPr>
        <w:pStyle w:val="1"/>
        <w:shd w:val="clear" w:color="auto" w:fill="auto"/>
        <w:tabs>
          <w:tab w:val="left" w:leader="underscore" w:pos="3682"/>
          <w:tab w:val="left" w:leader="underscore" w:pos="4010"/>
        </w:tabs>
        <w:spacing w:after="0"/>
      </w:pPr>
      <w:r>
        <w:t>стаціонарними електроплитами</w:t>
      </w:r>
      <w:r>
        <w:tab/>
        <w:t>-</w:t>
      </w:r>
      <w:r>
        <w:tab/>
        <w:t>квартир,</w:t>
      </w:r>
    </w:p>
    <w:p w14:paraId="7F4FEADF" w14:textId="77777777" w:rsidR="00CE501E" w:rsidRDefault="00E311F4">
      <w:pPr>
        <w:pStyle w:val="1"/>
        <w:shd w:val="clear" w:color="auto" w:fill="auto"/>
        <w:tabs>
          <w:tab w:val="left" w:leader="underscore" w:pos="2249"/>
          <w:tab w:val="left" w:leader="underscore" w:pos="2602"/>
        </w:tabs>
        <w:spacing w:after="0"/>
      </w:pPr>
      <w:r>
        <w:t>газовими плитами</w:t>
      </w:r>
      <w:r>
        <w:tab/>
        <w:t>3</w:t>
      </w:r>
      <w:r>
        <w:tab/>
        <w:t>квартир,</w:t>
      </w:r>
    </w:p>
    <w:p w14:paraId="37F25AB5" w14:textId="77777777" w:rsidR="00CE501E" w:rsidRDefault="00E311F4">
      <w:pPr>
        <w:pStyle w:val="1"/>
        <w:shd w:val="clear" w:color="auto" w:fill="auto"/>
        <w:tabs>
          <w:tab w:val="left" w:leader="underscore" w:pos="1123"/>
          <w:tab w:val="left" w:leader="underscore" w:pos="1560"/>
        </w:tabs>
        <w:spacing w:after="0"/>
      </w:pPr>
      <w:r>
        <w:t>ліфтами</w:t>
      </w:r>
      <w:r>
        <w:tab/>
        <w:t>-</w:t>
      </w:r>
      <w:r>
        <w:tab/>
        <w:t>одиниць,</w:t>
      </w:r>
    </w:p>
    <w:p w14:paraId="678EA898" w14:textId="77777777" w:rsidR="00CE501E" w:rsidRDefault="00E311F4">
      <w:pPr>
        <w:pStyle w:val="1"/>
        <w:shd w:val="clear" w:color="auto" w:fill="auto"/>
        <w:tabs>
          <w:tab w:val="left" w:leader="underscore" w:pos="4010"/>
          <w:tab w:val="left" w:leader="underscore" w:pos="4458"/>
        </w:tabs>
        <w:spacing w:after="120"/>
      </w:pPr>
      <w:r>
        <w:t>сміттєпроводами - одиниць, замково-переговорними пристроями</w:t>
      </w:r>
      <w:r>
        <w:tab/>
        <w:t>-</w:t>
      </w:r>
      <w:r>
        <w:tab/>
        <w:t>під’їздів.</w:t>
      </w:r>
    </w:p>
    <w:p w14:paraId="66E6BD10" w14:textId="77777777" w:rsidR="00CE501E" w:rsidRDefault="00E311F4">
      <w:pPr>
        <w:pStyle w:val="1"/>
        <w:numPr>
          <w:ilvl w:val="0"/>
          <w:numId w:val="1"/>
        </w:numPr>
        <w:shd w:val="clear" w:color="auto" w:fill="auto"/>
        <w:tabs>
          <w:tab w:val="left" w:pos="363"/>
        </w:tabs>
        <w:spacing w:after="120"/>
        <w:jc w:val="center"/>
      </w:pPr>
      <w:r>
        <w:rPr>
          <w:b/>
          <w:bCs/>
        </w:rPr>
        <w:t>Вартість активів</w:t>
      </w:r>
    </w:p>
    <w:p w14:paraId="3CEFF397" w14:textId="77777777" w:rsidR="00CE501E" w:rsidRDefault="00E311F4">
      <w:pPr>
        <w:pStyle w:val="1"/>
        <w:shd w:val="clear" w:color="auto" w:fill="auto"/>
        <w:spacing w:after="120"/>
        <w:ind w:firstLine="580"/>
      </w:pPr>
      <w:r>
        <w:t xml:space="preserve">Первісна (переоцінена) вартість багатоквартирного будинку (його частини) </w:t>
      </w:r>
      <w:r>
        <w:rPr>
          <w:i/>
          <w:iCs/>
          <w:u w:val="single"/>
        </w:rPr>
        <w:t>30119,56</w:t>
      </w:r>
      <w:r>
        <w:t xml:space="preserve"> гривень.</w:t>
      </w:r>
    </w:p>
    <w:p w14:paraId="5C60CD75" w14:textId="77777777" w:rsidR="00CE501E" w:rsidRDefault="00E311F4">
      <w:pPr>
        <w:pStyle w:val="1"/>
        <w:shd w:val="clear" w:color="auto" w:fill="auto"/>
        <w:tabs>
          <w:tab w:val="left" w:leader="underscore" w:pos="4458"/>
          <w:tab w:val="left" w:leader="underscore" w:pos="5376"/>
        </w:tabs>
        <w:spacing w:after="120" w:line="269" w:lineRule="auto"/>
        <w:ind w:firstLine="580"/>
      </w:pPr>
      <w:r>
        <w:t>Знос (амортизація) будинку (на перше число місяця, в якому здійснюється списання будинку з балансу) станом на 01. 03.2023 р.</w:t>
      </w:r>
      <w:r>
        <w:tab/>
      </w:r>
      <w:r>
        <w:rPr>
          <w:i/>
          <w:iCs/>
        </w:rPr>
        <w:t>0,00</w:t>
      </w:r>
      <w:r>
        <w:rPr>
          <w:i/>
          <w:iCs/>
        </w:rPr>
        <w:tab/>
      </w:r>
      <w:r>
        <w:t>гривень.</w:t>
      </w:r>
    </w:p>
    <w:p w14:paraId="08B6E709" w14:textId="77777777" w:rsidR="00CE501E" w:rsidRDefault="00E311F4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after="480"/>
        <w:jc w:val="center"/>
      </w:pPr>
      <w:r>
        <w:rPr>
          <w:b/>
          <w:bCs/>
        </w:rPr>
        <w:t xml:space="preserve">Інші відомості про </w:t>
      </w:r>
      <w:r>
        <w:rPr>
          <w:b/>
          <w:bCs/>
        </w:rPr>
        <w:t>багатоквартирний будинок</w:t>
      </w:r>
    </w:p>
    <w:p w14:paraId="6BC9FC77" w14:textId="77777777" w:rsidR="00CE501E" w:rsidRDefault="00E311F4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t>Перелік документів, що використовувались під час складання акта:</w:t>
      </w:r>
    </w:p>
    <w:p w14:paraId="3EE743E9" w14:textId="77777777" w:rsidR="00CE501E" w:rsidRDefault="00E311F4">
      <w:pPr>
        <w:pStyle w:val="1"/>
        <w:shd w:val="clear" w:color="auto" w:fill="auto"/>
        <w:tabs>
          <w:tab w:val="left" w:pos="8621"/>
        </w:tabs>
        <w:spacing w:after="120" w:line="240" w:lineRule="auto"/>
      </w:pPr>
      <w:r>
        <w:t>Технічний паспорт на будинок ; плани поверхів, тощо.</w:t>
      </w:r>
      <w:r>
        <w:tab/>
      </w:r>
      <w:r>
        <w:rPr>
          <w:color w:val="343E90"/>
          <w:lang w:val="en-US" w:eastAsia="en-US" w:bidi="en-US"/>
        </w:rPr>
        <w:t>:/</w:t>
      </w:r>
      <w:r>
        <w:rPr>
          <w:color w:val="343E90"/>
          <w:vertAlign w:val="superscript"/>
          <w:lang w:val="en-US" w:eastAsia="en-US" w:bidi="en-US"/>
        </w:rPr>
        <w:t>z</w:t>
      </w:r>
    </w:p>
    <w:p w14:paraId="49252406" w14:textId="77777777" w:rsidR="00CE501E" w:rsidRDefault="00E311F4">
      <w:pPr>
        <w:pStyle w:val="1"/>
        <w:shd w:val="clear" w:color="auto" w:fill="auto"/>
        <w:spacing w:after="0" w:line="240" w:lineRule="auto"/>
      </w:pPr>
      <w:r>
        <w:t>Голова комісії : Малачівська М.З.- перший заступник міського</w:t>
      </w:r>
    </w:p>
    <w:p w14:paraId="30E3E6FA" w14:textId="77777777" w:rsidR="00CE501E" w:rsidRDefault="00E311F4">
      <w:pPr>
        <w:pStyle w:val="1"/>
        <w:shd w:val="clear" w:color="auto" w:fill="auto"/>
        <w:spacing w:after="0" w:line="240" w:lineRule="auto"/>
      </w:pPr>
      <w:r>
        <w:t>Члени комісії:</w:t>
      </w:r>
    </w:p>
    <w:p w14:paraId="3220D4C5" w14:textId="77777777" w:rsidR="00CE501E" w:rsidRDefault="00E311F4">
      <w:pPr>
        <w:pStyle w:val="1"/>
        <w:shd w:val="clear" w:color="auto" w:fill="auto"/>
        <w:spacing w:after="0" w:line="240" w:lineRule="auto"/>
        <w:ind w:firstLine="260"/>
      </w:pPr>
      <w:r>
        <w:t xml:space="preserve">Щур Н.С. - начальник </w:t>
      </w:r>
      <w:r>
        <w:t>відділу економічного розвитку, залучення</w:t>
      </w:r>
    </w:p>
    <w:p w14:paraId="308F5C23" w14:textId="77777777" w:rsidR="00CE501E" w:rsidRDefault="00E311F4">
      <w:pPr>
        <w:pStyle w:val="1"/>
        <w:shd w:val="clear" w:color="auto" w:fill="auto"/>
        <w:spacing w:after="280" w:line="240" w:lineRule="auto"/>
        <w:ind w:left="1380"/>
      </w:pPr>
      <w:r>
        <w:t>та житлово- комунального господарства</w:t>
      </w:r>
    </w:p>
    <w:p w14:paraId="06CE8B00" w14:textId="77777777" w:rsidR="00CE501E" w:rsidRDefault="00E311F4">
      <w:pPr>
        <w:pStyle w:val="1"/>
        <w:shd w:val="clear" w:color="auto" w:fill="auto"/>
        <w:spacing w:after="280" w:line="240" w:lineRule="auto"/>
        <w:ind w:firstLine="260"/>
      </w:pPr>
      <w:r>
        <w:t>Муравський І.В.- начальник КП «Жовківського МВУЖКГ»</w:t>
      </w:r>
    </w:p>
    <w:p w14:paraId="3CB74223" w14:textId="77777777" w:rsidR="00CE501E" w:rsidRDefault="00E311F4">
      <w:pPr>
        <w:pStyle w:val="1"/>
        <w:shd w:val="clear" w:color="auto" w:fill="auto"/>
        <w:spacing w:after="120" w:line="240" w:lineRule="auto"/>
        <w:ind w:firstLine="260"/>
      </w:pPr>
      <w:r>
        <w:t xml:space="preserve">Марков А.В.- начальник Яворівського відділення </w:t>
      </w:r>
      <w:r>
        <w:rPr>
          <w:lang w:val="en-US" w:eastAsia="en-US" w:bidi="en-US"/>
        </w:rPr>
        <w:t xml:space="preserve">AT </w:t>
      </w:r>
      <w:r>
        <w:t>«Львівгі</w:t>
      </w:r>
    </w:p>
    <w:p w14:paraId="5D7108F6" w14:textId="77777777" w:rsidR="00CE501E" w:rsidRDefault="00E311F4">
      <w:pPr>
        <w:pStyle w:val="1"/>
        <w:shd w:val="clear" w:color="auto" w:fill="auto"/>
        <w:spacing w:after="0" w:line="240" w:lineRule="auto"/>
        <w:ind w:left="64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1B8BCA"/>
          <w:sz w:val="17"/>
          <w:szCs w:val="17"/>
        </w:rPr>
        <w:t>В£</w:t>
      </w:r>
      <w:r>
        <w:rPr>
          <w:color w:val="1B8BCA"/>
          <w:sz w:val="20"/>
          <w:szCs w:val="20"/>
        </w:rPr>
        <w:t xml:space="preserve"> &lt;7</w:t>
      </w:r>
    </w:p>
    <w:p w14:paraId="5471B3D0" w14:textId="77777777" w:rsidR="00CE501E" w:rsidRDefault="00E311F4">
      <w:pPr>
        <w:pStyle w:val="1"/>
        <w:shd w:val="clear" w:color="auto" w:fill="auto"/>
        <w:spacing w:after="120" w:line="180" w:lineRule="auto"/>
        <w:ind w:firstLine="260"/>
      </w:pPr>
      <w:r>
        <w:t xml:space="preserve">Дида П.О.- начальник Західного РЕМ ПрАТ </w:t>
      </w:r>
      <w:r>
        <w:t>«Львівобленегго»/</w:t>
      </w:r>
    </w:p>
    <w:p w14:paraId="290C025D" w14:textId="77777777" w:rsidR="00CE501E" w:rsidRDefault="00E311F4">
      <w:pPr>
        <w:pStyle w:val="40"/>
        <w:shd w:val="clear" w:color="auto" w:fill="auto"/>
      </w:pPr>
      <w:r>
        <w:t>Вс</w:t>
      </w:r>
    </w:p>
    <w:p w14:paraId="4CC36E6B" w14:textId="77777777" w:rsidR="00CE501E" w:rsidRDefault="00E311F4">
      <w:pPr>
        <w:pStyle w:val="1"/>
        <w:shd w:val="clear" w:color="auto" w:fill="auto"/>
        <w:spacing w:after="0" w:line="379" w:lineRule="auto"/>
        <w:ind w:firstLine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00CF671" wp14:editId="6C572457">
                <wp:simplePos x="0" y="0"/>
                <wp:positionH relativeFrom="page">
                  <wp:posOffset>5863590</wp:posOffset>
                </wp:positionH>
                <wp:positionV relativeFrom="margin">
                  <wp:posOffset>8366760</wp:posOffset>
                </wp:positionV>
                <wp:extent cx="1405255" cy="4356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773"/>
                            </w:tblGrid>
                            <w:tr w:rsidR="00CE501E" w14:paraId="53E93F9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tblHeader/>
                              </w:trPr>
                              <w:tc>
                                <w:tcPr>
                                  <w:tcW w:w="2213" w:type="dxa"/>
                                  <w:gridSpan w:val="2"/>
                                  <w:shd w:val="clear" w:color="auto" w:fill="FFFFFF"/>
                                </w:tcPr>
                                <w:p w14:paraId="442B8063" w14:textId="77777777" w:rsidR="00CE501E" w:rsidRDefault="00CE50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E501E" w14:paraId="6DC4356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3A4839" w14:textId="77777777" w:rsidR="00CE501E" w:rsidRDefault="00CE50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F1728B" w14:textId="77777777" w:rsidR="00CE501E" w:rsidRDefault="00CE501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1BAD0" w14:textId="77777777" w:rsidR="00CE501E" w:rsidRDefault="00CE501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0CF67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1.7pt;margin-top:658.8pt;width:110.65pt;height:34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773"/>
                      </w:tblGrid>
                      <w:tr w:rsidR="00CE501E" w14:paraId="53E93F9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tblHeader/>
                        </w:trPr>
                        <w:tc>
                          <w:tcPr>
                            <w:tcW w:w="2213" w:type="dxa"/>
                            <w:gridSpan w:val="2"/>
                            <w:shd w:val="clear" w:color="auto" w:fill="FFFFFF"/>
                          </w:tcPr>
                          <w:p w14:paraId="442B8063" w14:textId="77777777" w:rsidR="00CE501E" w:rsidRDefault="00CE50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E501E" w14:paraId="6DC4356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63A4839" w14:textId="77777777" w:rsidR="00CE501E" w:rsidRDefault="00CE50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4F1728B" w14:textId="77777777" w:rsidR="00CE501E" w:rsidRDefault="00CE501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B41BAD0" w14:textId="77777777" w:rsidR="00CE501E" w:rsidRDefault="00CE501E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Мариняк І.Г.- депутат Жовківської міської ради</w:t>
      </w:r>
    </w:p>
    <w:p w14:paraId="006FE766" w14:textId="77777777" w:rsidR="00CE501E" w:rsidRDefault="00E311F4">
      <w:pPr>
        <w:pStyle w:val="1"/>
        <w:shd w:val="clear" w:color="auto" w:fill="auto"/>
        <w:spacing w:after="60" w:line="379" w:lineRule="auto"/>
        <w:ind w:left="260" w:firstLine="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661A1A5C" wp14:editId="127225E6">
                <wp:simplePos x="0" y="0"/>
                <wp:positionH relativeFrom="page">
                  <wp:posOffset>5062220</wp:posOffset>
                </wp:positionH>
                <wp:positionV relativeFrom="margin">
                  <wp:posOffset>8732520</wp:posOffset>
                </wp:positionV>
                <wp:extent cx="670560" cy="5727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572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D9BDB7" w14:textId="77777777" w:rsidR="00CE501E" w:rsidRDefault="00E311F4">
                            <w:pPr>
                              <w:pStyle w:val="30"/>
                              <w:shd w:val="clear" w:color="auto" w:fill="auto"/>
                              <w:jc w:val="both"/>
                            </w:pPr>
                            <w:r>
                              <w:t xml:space="preserve">/ Західни Район електричи \ </w:t>
                            </w:r>
                            <w:r>
                              <w:rPr>
                                <w:vertAlign w:val="superscript"/>
                              </w:rPr>
                              <w:t>м</w:t>
                            </w:r>
                            <w:r>
                              <w:t>ерфк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1A1A5C" id="Shape 3" o:spid="_x0000_s1027" type="#_x0000_t202" style="position:absolute;left:0;text-align:left;margin-left:398.6pt;margin-top:687.6pt;width:52.8pt;height:45.1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AFggEAAAIDAAAOAAAAZHJzL2Uyb0RvYy54bWysUlFrwjAQfh/sP4S8z1ZFH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" filled="f" stroked="f">
                <v:textbox inset="0,0,0,0">
                  <w:txbxContent>
                    <w:p w14:paraId="32D9BDB7" w14:textId="77777777" w:rsidR="00CE501E" w:rsidRDefault="00E311F4">
                      <w:pPr>
                        <w:pStyle w:val="30"/>
                        <w:shd w:val="clear" w:color="auto" w:fill="auto"/>
                        <w:jc w:val="both"/>
                      </w:pPr>
                      <w:r>
                        <w:t xml:space="preserve">/ Західни Район електричи \ </w:t>
                      </w:r>
                      <w:r>
                        <w:rPr>
                          <w:vertAlign w:val="superscript"/>
                        </w:rPr>
                        <w:t>м</w:t>
                      </w:r>
                      <w:r>
                        <w:t>ерфк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62914690" behindDoc="1" locked="0" layoutInCell="1" allowOverlap="1" wp14:anchorId="4024A04D" wp14:editId="58268935">
            <wp:simplePos x="0" y="0"/>
            <wp:positionH relativeFrom="margin">
              <wp:posOffset>3171825</wp:posOffset>
            </wp:positionH>
            <wp:positionV relativeFrom="margin">
              <wp:posOffset>6763385</wp:posOffset>
            </wp:positionV>
            <wp:extent cx="3657600" cy="314579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65760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Середницька В.В..- уповноважена особа співвласників багатоквартирного будинку №10 пл.Коновальця м.Жовква</w:t>
      </w:r>
    </w:p>
    <w:sectPr w:rsidR="00CE501E">
      <w:pgSz w:w="11900" w:h="16840"/>
      <w:pgMar w:top="534" w:right="378" w:bottom="411" w:left="1110" w:header="10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7B83" w14:textId="77777777" w:rsidR="00E311F4" w:rsidRDefault="00E311F4">
      <w:r>
        <w:separator/>
      </w:r>
    </w:p>
  </w:endnote>
  <w:endnote w:type="continuationSeparator" w:id="0">
    <w:p w14:paraId="1443D015" w14:textId="77777777" w:rsidR="00E311F4" w:rsidRDefault="00E3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C502" w14:textId="77777777" w:rsidR="00E311F4" w:rsidRDefault="00E311F4"/>
  </w:footnote>
  <w:footnote w:type="continuationSeparator" w:id="0">
    <w:p w14:paraId="46490767" w14:textId="77777777" w:rsidR="00E311F4" w:rsidRDefault="00E311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E55C3"/>
    <w:multiLevelType w:val="multilevel"/>
    <w:tmpl w:val="B42A3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1E"/>
    <w:rsid w:val="00AD1BDC"/>
    <w:rsid w:val="00CE501E"/>
    <w:rsid w:val="00E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CFAF"/>
  <w15:docId w15:val="{87A960C0-4183-45B8-BC46-EF72A957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8BCA"/>
      <w:sz w:val="19"/>
      <w:szCs w:val="19"/>
      <w:u w:val="none"/>
    </w:rPr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мі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1B8BCA"/>
      <w:sz w:val="15"/>
      <w:szCs w:val="15"/>
      <w:u w:val="none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218" w:lineRule="auto"/>
    </w:pPr>
    <w:rPr>
      <w:rFonts w:ascii="Times New Roman" w:eastAsia="Times New Roman" w:hAnsi="Times New Roman" w:cs="Times New Roman"/>
      <w:b/>
      <w:bCs/>
      <w:color w:val="1B8BCA"/>
      <w:sz w:val="19"/>
      <w:szCs w:val="19"/>
    </w:rPr>
  </w:style>
  <w:style w:type="paragraph" w:customStyle="1" w:styleId="1">
    <w:name w:val="Основний текст1"/>
    <w:basedOn w:val="a"/>
    <w:link w:val="a3"/>
    <w:pPr>
      <w:shd w:val="clear" w:color="auto" w:fill="FFFFFF"/>
      <w:spacing w:after="10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міст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ind w:left="6420"/>
    </w:pPr>
    <w:rPr>
      <w:rFonts w:ascii="Arial" w:eastAsia="Arial" w:hAnsi="Arial" w:cs="Arial"/>
      <w:color w:val="1B8BC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2421</Words>
  <Characters>1380</Characters>
  <Application>Microsoft Office Word</Application>
  <DocSecurity>0</DocSecurity>
  <Lines>11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2024-04-08T10:30:00Z</dcterms:created>
  <dcterms:modified xsi:type="dcterms:W3CDTF">2024-04-08T10:31:00Z</dcterms:modified>
</cp:coreProperties>
</file>