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1" w:rsidRPr="00DA3601" w:rsidRDefault="00DA3601" w:rsidP="00DA36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</w:rPr>
      </w:pPr>
      <w:r w:rsidRPr="00DA3601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EE15D73" wp14:editId="06CAEF41">
            <wp:simplePos x="0" y="0"/>
            <wp:positionH relativeFrom="column">
              <wp:posOffset>2689860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01" w:rsidRPr="00DA3601" w:rsidRDefault="00DA3601" w:rsidP="00DA36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</w:rPr>
      </w:pPr>
      <w:r w:rsidRPr="00DA3601">
        <w:rPr>
          <w:rFonts w:ascii="Times New Roman" w:hAnsi="Times New Roman" w:cs="Times New Roman"/>
          <w:b/>
          <w:sz w:val="32"/>
        </w:rPr>
        <w:t xml:space="preserve">                                </w:t>
      </w:r>
    </w:p>
    <w:p w:rsidR="00DA3601" w:rsidRPr="00DA3601" w:rsidRDefault="00DA3601" w:rsidP="006E6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pacing w:val="34"/>
        </w:rPr>
      </w:pPr>
      <w:r w:rsidRPr="00DA3601">
        <w:rPr>
          <w:rFonts w:ascii="Times New Roman" w:hAnsi="Times New Roman" w:cs="Times New Roman"/>
          <w:b/>
          <w:sz w:val="32"/>
        </w:rPr>
        <w:t xml:space="preserve">               </w:t>
      </w:r>
      <w:r w:rsidR="006E6B29">
        <w:rPr>
          <w:rFonts w:ascii="Times New Roman" w:hAnsi="Times New Roman" w:cs="Times New Roman"/>
          <w:b/>
          <w:sz w:val="32"/>
        </w:rPr>
        <w:t xml:space="preserve">                          </w:t>
      </w:r>
      <w:r w:rsidRPr="00DA3601">
        <w:rPr>
          <w:rFonts w:ascii="Times New Roman" w:hAnsi="Times New Roman" w:cs="Times New Roman"/>
          <w:b/>
          <w:sz w:val="32"/>
        </w:rPr>
        <w:t xml:space="preserve">      У К Р А Ї Н А                                   </w:t>
      </w:r>
      <w:proofErr w:type="spellStart"/>
      <w:r w:rsidRPr="00DA3601">
        <w:rPr>
          <w:rFonts w:ascii="Times New Roman" w:hAnsi="Times New Roman" w:cs="Times New Roman"/>
          <w:b/>
          <w:i/>
        </w:rPr>
        <w:t>Проєкт</w:t>
      </w:r>
      <w:proofErr w:type="spellEnd"/>
    </w:p>
    <w:p w:rsidR="00DA3601" w:rsidRPr="00DA3601" w:rsidRDefault="00DA3601" w:rsidP="000914E0">
      <w:pPr>
        <w:keepNext/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pacing w:val="34"/>
          <w:sz w:val="36"/>
        </w:rPr>
      </w:pPr>
      <w:r w:rsidRPr="00DA3601">
        <w:rPr>
          <w:rFonts w:ascii="Times New Roman" w:hAnsi="Times New Roman" w:cs="Times New Roman"/>
          <w:b/>
          <w:bCs/>
          <w:spacing w:val="34"/>
          <w:sz w:val="36"/>
        </w:rPr>
        <w:t xml:space="preserve">  Жовківська міська рада</w:t>
      </w:r>
    </w:p>
    <w:p w:rsidR="00DA3601" w:rsidRDefault="00DA3601" w:rsidP="000914E0">
      <w:pPr>
        <w:keepNext/>
        <w:widowControl w:val="0"/>
        <w:autoSpaceDE w:val="0"/>
        <w:autoSpaceDN w:val="0"/>
        <w:adjustRightInd w:val="0"/>
        <w:spacing w:after="0" w:line="260" w:lineRule="auto"/>
        <w:jc w:val="center"/>
        <w:outlineLvl w:val="1"/>
        <w:rPr>
          <w:rFonts w:ascii="Times New Roman" w:hAnsi="Times New Roman" w:cs="Times New Roman"/>
          <w:b/>
          <w:bCs/>
          <w:spacing w:val="34"/>
          <w:sz w:val="36"/>
        </w:rPr>
      </w:pPr>
      <w:r w:rsidRPr="00DA3601">
        <w:rPr>
          <w:rFonts w:ascii="Times New Roman" w:hAnsi="Times New Roman" w:cs="Times New Roman"/>
          <w:spacing w:val="34"/>
          <w:sz w:val="36"/>
        </w:rPr>
        <w:t xml:space="preserve">  </w:t>
      </w:r>
      <w:r w:rsidRPr="00DA3601">
        <w:rPr>
          <w:rFonts w:ascii="Times New Roman" w:hAnsi="Times New Roman" w:cs="Times New Roman"/>
          <w:b/>
          <w:bCs/>
          <w:spacing w:val="34"/>
          <w:sz w:val="36"/>
        </w:rPr>
        <w:t>Львівського району Львівської області</w:t>
      </w:r>
    </w:p>
    <w:p w:rsidR="00B61DB1" w:rsidRPr="006E6B29" w:rsidRDefault="00B61DB1" w:rsidP="000914E0">
      <w:pPr>
        <w:keepNext/>
        <w:widowControl w:val="0"/>
        <w:autoSpaceDE w:val="0"/>
        <w:autoSpaceDN w:val="0"/>
        <w:adjustRightInd w:val="0"/>
        <w:spacing w:after="0" w:line="260" w:lineRule="auto"/>
        <w:jc w:val="center"/>
        <w:outlineLvl w:val="1"/>
        <w:rPr>
          <w:rFonts w:ascii="Times New Roman" w:hAnsi="Times New Roman" w:cs="Times New Roman"/>
          <w:b/>
          <w:bCs/>
          <w:spacing w:val="34"/>
          <w:sz w:val="36"/>
        </w:rPr>
      </w:pPr>
      <w:r w:rsidRPr="006E6B29">
        <w:rPr>
          <w:rFonts w:ascii="Times New Roman" w:hAnsi="Times New Roman"/>
          <w:b/>
          <w:color w:val="000000"/>
          <w:sz w:val="28"/>
        </w:rPr>
        <w:t>-та чергова сесія VІIІ-го демократичного скликання</w:t>
      </w:r>
    </w:p>
    <w:p w:rsidR="00DA3601" w:rsidRPr="00DA3601" w:rsidRDefault="00DA3601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</w:rPr>
      </w:pPr>
    </w:p>
    <w:p w:rsidR="00DA3601" w:rsidRPr="00DA3601" w:rsidRDefault="00DA3601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sz w:val="32"/>
        </w:rPr>
      </w:pPr>
      <w:r w:rsidRPr="00DA3601">
        <w:rPr>
          <w:rFonts w:ascii="Times New Roman" w:hAnsi="Times New Roman" w:cs="Times New Roman"/>
          <w:b/>
          <w:bCs/>
        </w:rPr>
        <w:tab/>
        <w:t xml:space="preserve">   </w:t>
      </w:r>
      <w:r w:rsidRPr="00DA3601">
        <w:rPr>
          <w:rFonts w:ascii="Times New Roman" w:hAnsi="Times New Roman" w:cs="Times New Roman"/>
          <w:b/>
          <w:bCs/>
          <w:sz w:val="32"/>
        </w:rPr>
        <w:t xml:space="preserve">      РІШЕННЯ     </w:t>
      </w:r>
    </w:p>
    <w:p w:rsidR="00DA3601" w:rsidRPr="006E6B29" w:rsidRDefault="00DA3601" w:rsidP="000914E0">
      <w:pPr>
        <w:tabs>
          <w:tab w:val="left" w:pos="2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E6B2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6E6B29">
        <w:rPr>
          <w:rFonts w:ascii="Times New Roman" w:hAnsi="Times New Roman" w:cs="Times New Roman"/>
          <w:bCs/>
          <w:sz w:val="26"/>
          <w:szCs w:val="26"/>
        </w:rPr>
        <w:tab/>
        <w:t>В</w:t>
      </w:r>
      <w:r w:rsidRPr="006E6B29">
        <w:rPr>
          <w:rFonts w:ascii="Times New Roman" w:hAnsi="Times New Roman" w:cs="Times New Roman"/>
          <w:sz w:val="26"/>
          <w:szCs w:val="26"/>
        </w:rPr>
        <w:t>ід  ________ року  № __                                                                               м. Жовква</w:t>
      </w:r>
    </w:p>
    <w:p w:rsidR="009D577C" w:rsidRPr="006E6B29" w:rsidRDefault="009D577C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Style w:val="a4"/>
          <w:rFonts w:ascii="Arial" w:hAnsi="Arial" w:cs="Arial"/>
          <w:color w:val="1B1D1F"/>
          <w:sz w:val="26"/>
          <w:szCs w:val="26"/>
          <w:shd w:val="clear" w:color="auto" w:fill="FFFFFF"/>
        </w:rPr>
      </w:pPr>
    </w:p>
    <w:p w:rsidR="009D577C" w:rsidRPr="006E6B29" w:rsidRDefault="009D577C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Style w:val="a4"/>
          <w:rFonts w:ascii="Times New Roman" w:hAnsi="Times New Roman" w:cs="Times New Roman"/>
          <w:color w:val="1B1D1F"/>
          <w:sz w:val="26"/>
          <w:szCs w:val="26"/>
          <w:shd w:val="clear" w:color="auto" w:fill="FFFFFF"/>
        </w:rPr>
      </w:pPr>
      <w:r w:rsidRPr="006E6B29">
        <w:rPr>
          <w:rStyle w:val="a4"/>
          <w:rFonts w:ascii="Times New Roman" w:hAnsi="Times New Roman" w:cs="Times New Roman"/>
          <w:color w:val="1B1D1F"/>
          <w:sz w:val="26"/>
          <w:szCs w:val="26"/>
          <w:shd w:val="clear" w:color="auto" w:fill="FFFFFF"/>
        </w:rPr>
        <w:t xml:space="preserve">Про організацію додаткових заходів та проведення </w:t>
      </w:r>
    </w:p>
    <w:p w:rsidR="009D577C" w:rsidRPr="006E6B29" w:rsidRDefault="009D577C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Style w:val="a4"/>
          <w:rFonts w:ascii="Times New Roman" w:hAnsi="Times New Roman" w:cs="Times New Roman"/>
          <w:color w:val="1B1D1F"/>
          <w:sz w:val="26"/>
          <w:szCs w:val="26"/>
          <w:shd w:val="clear" w:color="auto" w:fill="FFFFFF"/>
        </w:rPr>
      </w:pPr>
      <w:r w:rsidRPr="006E6B29">
        <w:rPr>
          <w:rStyle w:val="a4"/>
          <w:rFonts w:ascii="Times New Roman" w:hAnsi="Times New Roman" w:cs="Times New Roman"/>
          <w:color w:val="1B1D1F"/>
          <w:sz w:val="26"/>
          <w:szCs w:val="26"/>
          <w:shd w:val="clear" w:color="auto" w:fill="FFFFFF"/>
        </w:rPr>
        <w:t>оцінки стану готовності захисних споруд цивільного</w:t>
      </w:r>
    </w:p>
    <w:p w:rsidR="009D577C" w:rsidRPr="006E6B29" w:rsidRDefault="009D577C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6E6B29">
        <w:rPr>
          <w:rStyle w:val="a4"/>
          <w:rFonts w:ascii="Times New Roman" w:hAnsi="Times New Roman" w:cs="Times New Roman"/>
          <w:color w:val="1B1D1F"/>
          <w:sz w:val="26"/>
          <w:szCs w:val="26"/>
          <w:shd w:val="clear" w:color="auto" w:fill="FFFFFF"/>
        </w:rPr>
        <w:t xml:space="preserve"> захисту  на території </w:t>
      </w:r>
      <w:r w:rsidRPr="006E6B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3601" w:rsidRPr="006E6B29">
        <w:rPr>
          <w:rFonts w:ascii="Times New Roman" w:hAnsi="Times New Roman" w:cs="Times New Roman"/>
          <w:b/>
          <w:sz w:val="26"/>
          <w:szCs w:val="26"/>
        </w:rPr>
        <w:t xml:space="preserve">Жовківської міської ради  </w:t>
      </w:r>
    </w:p>
    <w:p w:rsidR="00DA3601" w:rsidRPr="006E6B29" w:rsidRDefault="00DA3601" w:rsidP="000914E0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6E6B29">
        <w:rPr>
          <w:rFonts w:ascii="Times New Roman" w:hAnsi="Times New Roman" w:cs="Times New Roman"/>
          <w:b/>
          <w:sz w:val="26"/>
          <w:szCs w:val="26"/>
        </w:rPr>
        <w:t>Львівського району Львівської області</w:t>
      </w:r>
      <w:r w:rsidRPr="006E6B2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9775E" w:rsidRPr="006E6B29" w:rsidRDefault="00DA3601" w:rsidP="001977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E6B29">
        <w:rPr>
          <w:rFonts w:ascii="Times New Roman" w:hAnsi="Times New Roman" w:cs="Times New Roman"/>
          <w:b/>
          <w:bCs/>
          <w:i/>
          <w:iCs/>
          <w:sz w:val="26"/>
          <w:szCs w:val="26"/>
          <w:lang w:eastAsia="uk-UA"/>
        </w:rPr>
        <w:t> </w:t>
      </w:r>
      <w:r w:rsidRPr="006E6B29">
        <w:rPr>
          <w:rFonts w:ascii="Times New Roman" w:hAnsi="Times New Roman" w:cs="Times New Roman"/>
          <w:sz w:val="26"/>
          <w:szCs w:val="26"/>
          <w:lang w:eastAsia="uk-UA"/>
        </w:rPr>
        <w:t xml:space="preserve">З метою забезпечення </w:t>
      </w:r>
      <w:r w:rsidR="00A570AA" w:rsidRPr="006E6B29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4214D0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цілодобового та </w:t>
      </w:r>
      <w:r w:rsid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безперешкодного доступу до </w:t>
      </w:r>
      <w:proofErr w:type="spellStart"/>
      <w:r w:rsid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укрит</w:t>
      </w:r>
      <w:bookmarkStart w:id="0" w:name="_GoBack"/>
      <w:bookmarkEnd w:id="0"/>
      <w:r w:rsidR="008D5244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</w:t>
      </w:r>
      <w:r w:rsidR="004214D0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ів</w:t>
      </w:r>
      <w:proofErr w:type="spellEnd"/>
      <w:r w:rsidR="004214D0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на виконання </w:t>
      </w:r>
      <w:r w:rsidR="00247B2C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протокольного  доручення міського голови від 13.06.2023 року, </w:t>
      </w:r>
      <w:r w:rsidR="004214D0" w:rsidRPr="006E6B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Указу Президента України №353/2023 «</w:t>
      </w:r>
      <w:r w:rsidR="008F0EA3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Про рішення Ради національної безпеки і оборони України від 23 червня 2023 року «Щодо результатів оперативних обстежень </w:t>
      </w:r>
      <w:proofErr w:type="spellStart"/>
      <w:r w:rsidR="008F0EA3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обʼєктів</w:t>
      </w:r>
      <w:proofErr w:type="spellEnd"/>
      <w:r w:rsidR="008F0EA3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фонду захисних споруд цивільного захисту та вирішення проблемних питань щодо укриття населення»,</w:t>
      </w:r>
      <w:r w:rsidR="00247B2C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8F0EA3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8D5244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відповідно до </w:t>
      </w:r>
      <w:r w:rsidR="008D5244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 березня 2017 року № 138, </w:t>
      </w:r>
      <w:r w:rsidR="008F0EA3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керуючись 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ст. 26 Закону України «Про місцеве самоврядування в Україні», ст</w:t>
      </w:r>
      <w:r w:rsidR="009625B9" w:rsidRPr="006E6B29">
        <w:rPr>
          <w:rFonts w:ascii="Times New Roman" w:hAnsi="Times New Roman" w:cs="Times New Roman"/>
          <w:color w:val="1B1D1F"/>
          <w:sz w:val="26"/>
          <w:szCs w:val="26"/>
        </w:rPr>
        <w:t>.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32 Кодексу цивільного захисту України,</w:t>
      </w:r>
      <w:r w:rsidR="006E6B29">
        <w:rPr>
          <w:rFonts w:ascii="Times New Roman" w:hAnsi="Times New Roman" w:cs="Times New Roman"/>
          <w:color w:val="1B1D1F"/>
          <w:sz w:val="26"/>
          <w:szCs w:val="26"/>
        </w:rPr>
        <w:t xml:space="preserve"> </w:t>
      </w:r>
      <w:r w:rsidR="002C2382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враховуючи висновок </w:t>
      </w:r>
      <w:r w:rsidR="0019775E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</w:t>
      </w:r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>постійн</w:t>
      </w:r>
      <w:r w:rsidR="002C2382" w:rsidRPr="006E6B29">
        <w:rPr>
          <w:rFonts w:ascii="Times New Roman" w:hAnsi="Times New Roman" w:cs="Times New Roman"/>
          <w:color w:val="1B1D1F"/>
          <w:sz w:val="26"/>
          <w:szCs w:val="26"/>
        </w:rPr>
        <w:t>ої</w:t>
      </w:r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комісі</w:t>
      </w:r>
      <w:r w:rsidR="002C2382" w:rsidRPr="006E6B29">
        <w:rPr>
          <w:rFonts w:ascii="Times New Roman" w:hAnsi="Times New Roman" w:cs="Times New Roman"/>
          <w:color w:val="1B1D1F"/>
          <w:sz w:val="26"/>
          <w:szCs w:val="26"/>
        </w:rPr>
        <w:t>ї</w:t>
      </w:r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з питань комунального майна та господарства, приватизації, житлового господарства, транспорту, будівництва, благоустрою  </w:t>
      </w:r>
      <w:r w:rsidR="0019775E" w:rsidRPr="006E6B29">
        <w:rPr>
          <w:rFonts w:ascii="Times New Roman" w:hAnsi="Times New Roman" w:cs="Times New Roman"/>
          <w:sz w:val="26"/>
          <w:szCs w:val="26"/>
          <w:lang w:eastAsia="uk-UA"/>
        </w:rPr>
        <w:t xml:space="preserve">Жовківська міська рада Львівського району Львівської області </w:t>
      </w:r>
    </w:p>
    <w:p w:rsidR="0019775E" w:rsidRPr="006E6B29" w:rsidRDefault="0019775E" w:rsidP="006E6B2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6E6B29">
        <w:rPr>
          <w:rFonts w:ascii="Times New Roman" w:hAnsi="Times New Roman" w:cs="Times New Roman"/>
          <w:b/>
          <w:sz w:val="26"/>
          <w:szCs w:val="26"/>
          <w:lang w:eastAsia="uk-UA"/>
        </w:rPr>
        <w:t>ВИРІШИЛА</w:t>
      </w:r>
      <w:r w:rsidRPr="006E6B29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:</w:t>
      </w:r>
    </w:p>
    <w:p w:rsidR="00A77ECB" w:rsidRPr="006E6B29" w:rsidRDefault="008F0EA3" w:rsidP="006E6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6"/>
          <w:szCs w:val="26"/>
        </w:rPr>
      </w:pPr>
      <w:r w:rsidRPr="006E6B29">
        <w:rPr>
          <w:rFonts w:ascii="Times New Roman" w:hAnsi="Times New Roman" w:cs="Times New Roman"/>
          <w:color w:val="1B1D1F"/>
          <w:sz w:val="26"/>
          <w:szCs w:val="26"/>
        </w:rPr>
        <w:t>1.</w:t>
      </w:r>
      <w:r w:rsidR="00027552" w:rsidRPr="006E6B29">
        <w:rPr>
          <w:rFonts w:ascii="Times New Roman" w:hAnsi="Times New Roman" w:cs="Times New Roman"/>
          <w:color w:val="1B1D1F"/>
          <w:sz w:val="26"/>
          <w:szCs w:val="26"/>
        </w:rPr>
        <w:t>Керівникам структурних підрозділів</w:t>
      </w:r>
      <w:r w:rsidR="0040194D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ради</w:t>
      </w:r>
      <w:r w:rsidR="00027552" w:rsidRPr="006E6B29">
        <w:rPr>
          <w:rFonts w:ascii="Times New Roman" w:hAnsi="Times New Roman" w:cs="Times New Roman"/>
          <w:color w:val="1B1D1F"/>
          <w:sz w:val="26"/>
          <w:szCs w:val="26"/>
        </w:rPr>
        <w:t>,</w:t>
      </w:r>
      <w:r w:rsidR="0040194D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підприємств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, установ та організаці</w:t>
      </w:r>
      <w:r w:rsidR="0040194D" w:rsidRPr="006E6B29">
        <w:rPr>
          <w:rFonts w:ascii="Times New Roman" w:hAnsi="Times New Roman" w:cs="Times New Roman"/>
          <w:color w:val="1B1D1F"/>
          <w:sz w:val="26"/>
          <w:szCs w:val="26"/>
        </w:rPr>
        <w:t>й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незалежно від форми власності, що є власниками, користувачами або балансоутримувачами</w:t>
      </w:r>
      <w:r w:rsidR="001B4ACF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</w:t>
      </w:r>
      <w:r w:rsidR="00451D9E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будівель у яких наявні 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захисн</w:t>
      </w:r>
      <w:r w:rsidR="00451D9E" w:rsidRPr="006E6B29">
        <w:rPr>
          <w:rFonts w:ascii="Times New Roman" w:hAnsi="Times New Roman" w:cs="Times New Roman"/>
          <w:color w:val="1B1D1F"/>
          <w:sz w:val="26"/>
          <w:szCs w:val="26"/>
        </w:rPr>
        <w:t>і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споруд</w:t>
      </w:r>
      <w:r w:rsidR="00451D9E" w:rsidRPr="006E6B29">
        <w:rPr>
          <w:rFonts w:ascii="Times New Roman" w:hAnsi="Times New Roman" w:cs="Times New Roman"/>
          <w:color w:val="1B1D1F"/>
          <w:sz w:val="26"/>
          <w:szCs w:val="26"/>
        </w:rPr>
        <w:t>и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цивільного захисту, розташованих на території </w:t>
      </w:r>
      <w:r w:rsidR="001B4ACF" w:rsidRPr="006E6B29">
        <w:rPr>
          <w:rFonts w:ascii="Times New Roman" w:hAnsi="Times New Roman" w:cs="Times New Roman"/>
          <w:color w:val="1B1D1F"/>
          <w:sz w:val="26"/>
          <w:szCs w:val="26"/>
        </w:rPr>
        <w:t>ради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(сховищ, протирадіаційних </w:t>
      </w:r>
      <w:proofErr w:type="spellStart"/>
      <w:r w:rsidRPr="006E6B29">
        <w:rPr>
          <w:rFonts w:ascii="Times New Roman" w:hAnsi="Times New Roman" w:cs="Times New Roman"/>
          <w:color w:val="1B1D1F"/>
          <w:sz w:val="26"/>
          <w:szCs w:val="26"/>
        </w:rPr>
        <w:t>укриттів</w:t>
      </w:r>
      <w:proofErr w:type="spellEnd"/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, споруд подвійного призначення, найпростіших </w:t>
      </w:r>
      <w:proofErr w:type="spellStart"/>
      <w:r w:rsidRPr="006E6B29">
        <w:rPr>
          <w:rFonts w:ascii="Times New Roman" w:hAnsi="Times New Roman" w:cs="Times New Roman"/>
          <w:color w:val="1B1D1F"/>
          <w:sz w:val="26"/>
          <w:szCs w:val="26"/>
        </w:rPr>
        <w:t>укриттів</w:t>
      </w:r>
      <w:proofErr w:type="spellEnd"/>
      <w:r w:rsidRPr="006E6B29">
        <w:rPr>
          <w:rFonts w:ascii="Times New Roman" w:hAnsi="Times New Roman" w:cs="Times New Roman"/>
          <w:color w:val="1B1D1F"/>
          <w:sz w:val="26"/>
          <w:szCs w:val="26"/>
        </w:rPr>
        <w:t>)</w:t>
      </w:r>
      <w:r w:rsidR="002245FC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з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абезпечити цілодобовий безперешкодний доступ населення до фонду захисних споруд цивільного захисту, що знаходяться в їх управлінні, власності чи користуванні (на балансі, у підпорядкуванні, на території тощо)</w:t>
      </w:r>
      <w:r w:rsidR="001B4ACF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під час виникнення надзвичайної ситуації (</w:t>
      </w:r>
      <w:r w:rsidR="006E6B29" w:rsidRPr="006E6B29">
        <w:rPr>
          <w:rFonts w:ascii="Times New Roman" w:hAnsi="Times New Roman" w:cs="Times New Roman"/>
          <w:color w:val="1B1D1F"/>
          <w:sz w:val="26"/>
          <w:szCs w:val="26"/>
        </w:rPr>
        <w:t>повітряної тривоги, загрози вогневого 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ураження</w:t>
      </w:r>
      <w:r w:rsidR="00B911FC" w:rsidRPr="006E6B29">
        <w:rPr>
          <w:rFonts w:ascii="Times New Roman" w:hAnsi="Times New Roman" w:cs="Times New Roman"/>
          <w:color w:val="1B1D1F"/>
          <w:sz w:val="26"/>
          <w:szCs w:val="26"/>
        </w:rPr>
        <w:t>,</w:t>
      </w:r>
      <w:r w:rsidR="006E6B29" w:rsidRPr="006E6B29">
        <w:rPr>
          <w:rFonts w:ascii="Times New Roman" w:hAnsi="Times New Roman" w:cs="Times New Roman"/>
          <w:color w:val="1B1D1F"/>
          <w:sz w:val="26"/>
          <w:szCs w:val="26"/>
        </w:rPr>
        <w:t> </w:t>
      </w:r>
      <w:r w:rsidR="00B911FC" w:rsidRPr="006E6B29">
        <w:rPr>
          <w:rFonts w:ascii="Times New Roman" w:hAnsi="Times New Roman" w:cs="Times New Roman"/>
          <w:color w:val="1B1D1F"/>
          <w:sz w:val="26"/>
          <w:szCs w:val="26"/>
        </w:rPr>
        <w:t>тощо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).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br/>
        <w:t xml:space="preserve">2. </w:t>
      </w:r>
      <w:r w:rsidR="002245FC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Відділу </w:t>
      </w:r>
      <w:r w:rsidR="006012F4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з питань надзвичайних ситуацій, цивільного захисту, </w:t>
      </w:r>
      <w:r w:rsidR="006E6B29">
        <w:rPr>
          <w:rFonts w:ascii="Times New Roman" w:hAnsi="Times New Roman" w:cs="Times New Roman"/>
          <w:color w:val="1B1D1F"/>
          <w:sz w:val="26"/>
          <w:szCs w:val="26"/>
        </w:rPr>
        <w:t xml:space="preserve"> мобілізаці</w:t>
      </w:r>
      <w:r w:rsidR="002245FC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йної      </w:t>
      </w:r>
      <w:r w:rsidR="006012F4" w:rsidRPr="006E6B29">
        <w:rPr>
          <w:rFonts w:ascii="Times New Roman" w:hAnsi="Times New Roman" w:cs="Times New Roman"/>
          <w:color w:val="1B1D1F"/>
          <w:sz w:val="26"/>
          <w:szCs w:val="26"/>
        </w:rPr>
        <w:t>роботи, взаємодії з правоохоронними органами та екології ( М. Левицький):</w:t>
      </w:r>
      <w:r w:rsidR="002245FC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       </w:t>
      </w:r>
    </w:p>
    <w:p w:rsidR="008F0EA3" w:rsidRPr="006E6B29" w:rsidRDefault="00A77ECB" w:rsidP="006E6B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6"/>
          <w:szCs w:val="26"/>
        </w:rPr>
      </w:pPr>
      <w:r w:rsidRPr="006E6B29">
        <w:rPr>
          <w:rFonts w:ascii="Times New Roman" w:hAnsi="Times New Roman" w:cs="Times New Roman"/>
          <w:color w:val="1B1D1F"/>
          <w:sz w:val="26"/>
          <w:szCs w:val="26"/>
        </w:rPr>
        <w:t>2.1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</w:t>
      </w:r>
      <w:r w:rsidR="0058081C" w:rsidRPr="006E6B29">
        <w:rPr>
          <w:rFonts w:ascii="Times New Roman" w:hAnsi="Times New Roman" w:cs="Times New Roman"/>
          <w:color w:val="1B1D1F"/>
          <w:sz w:val="26"/>
          <w:szCs w:val="26"/>
        </w:rPr>
        <w:t>З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абезпечити проведення на відповідній території обстеження та визначення стану готовності захисних споруд цивільного захисту відповідно до Вимог щодо утримання та експлуатації захисних споруд цивільного захисту, затверджених наказом 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lastRenderedPageBreak/>
        <w:t>Міністерства внутрішніх справ</w:t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та з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>а результатами перевірки стану готовності захисних споруд цивільного захисту розробити плани заходів з покращення стану утримання захисних споруд цивільного захисту із зазначенням видів робіт, термінів виконання та конкретних виконавців.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br/>
      </w:r>
      <w:r w:rsidRPr="006E6B29">
        <w:rPr>
          <w:rFonts w:ascii="Times New Roman" w:hAnsi="Times New Roman" w:cs="Times New Roman"/>
          <w:color w:val="1B1D1F"/>
          <w:sz w:val="26"/>
          <w:szCs w:val="26"/>
        </w:rPr>
        <w:t>2.2</w:t>
      </w:r>
      <w:r w:rsidR="008F0EA3" w:rsidRPr="006E6B29">
        <w:rPr>
          <w:rFonts w:ascii="Times New Roman" w:hAnsi="Times New Roman" w:cs="Times New Roman"/>
          <w:color w:val="1B1D1F"/>
          <w:sz w:val="26"/>
          <w:szCs w:val="26"/>
        </w:rPr>
        <w:t>. Продовжити роботу з приведення службової документації у належний стан щодо обліку, потреби та утримання захисних споруд цивільного захисту.</w:t>
      </w:r>
    </w:p>
    <w:p w:rsidR="00FF2495" w:rsidRPr="006E6B29" w:rsidRDefault="00FF2495" w:rsidP="006E6B2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6B29">
        <w:rPr>
          <w:color w:val="1B1D1F"/>
          <w:sz w:val="26"/>
          <w:szCs w:val="26"/>
        </w:rPr>
        <w:t>2.</w:t>
      </w:r>
      <w:r w:rsidR="00421CC0" w:rsidRPr="006E6B29">
        <w:rPr>
          <w:color w:val="1B1D1F"/>
          <w:sz w:val="26"/>
          <w:szCs w:val="26"/>
        </w:rPr>
        <w:t>3</w:t>
      </w:r>
      <w:r w:rsidR="008F0EA3" w:rsidRPr="006E6B29">
        <w:rPr>
          <w:color w:val="1B1D1F"/>
          <w:sz w:val="26"/>
          <w:szCs w:val="26"/>
        </w:rPr>
        <w:t>.</w:t>
      </w:r>
      <w:r w:rsidRPr="006E6B29">
        <w:rPr>
          <w:color w:val="1B1D1F"/>
          <w:sz w:val="26"/>
          <w:szCs w:val="26"/>
        </w:rPr>
        <w:t xml:space="preserve"> Забезпечити </w:t>
      </w:r>
      <w:r w:rsidRPr="006E6B29">
        <w:rPr>
          <w:color w:val="333333"/>
          <w:sz w:val="26"/>
          <w:szCs w:val="26"/>
        </w:rPr>
        <w:t>доступ населенню до інформації про наявні захисні споруди цивільного захисту;</w:t>
      </w:r>
    </w:p>
    <w:p w:rsidR="00FF2495" w:rsidRPr="006E6B29" w:rsidRDefault="00AD1F64" w:rsidP="006E6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2.4.В</w:t>
      </w:r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жити заходів щодо нарощування фонду захисних споруд цивільного захисту з метою забезпечення доступу до </w:t>
      </w:r>
      <w:proofErr w:type="spellStart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укриттів</w:t>
      </w:r>
      <w:proofErr w:type="spellEnd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для </w:t>
      </w:r>
      <w:r w:rsidR="0058081C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ста</w:t>
      </w:r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відсотків населення, зокрема шляхом будівництва нових захисних споруд цивільного захисту, спорудження </w:t>
      </w:r>
      <w:proofErr w:type="spellStart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укриттів</w:t>
      </w:r>
      <w:proofErr w:type="spellEnd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модульного типу, а також обстеження та пристосування споруд підземного простору для використання їх як </w:t>
      </w:r>
      <w:proofErr w:type="spellStart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укритт</w:t>
      </w:r>
      <w:r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і</w:t>
      </w:r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</w:t>
      </w:r>
      <w:proofErr w:type="spellEnd"/>
      <w:r w:rsidR="00FF2495" w:rsidRPr="006E6B29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:rsidR="00DA3601" w:rsidRPr="006E6B29" w:rsidRDefault="008F0EA3" w:rsidP="006E6B2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3. Контроль за виконанням цього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</w:t>
      </w:r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 (І. </w:t>
      </w:r>
      <w:proofErr w:type="spellStart"/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>Мариняк</w:t>
      </w:r>
      <w:proofErr w:type="spellEnd"/>
      <w:r w:rsidR="000914E0" w:rsidRPr="006E6B29">
        <w:rPr>
          <w:rFonts w:ascii="Times New Roman" w:hAnsi="Times New Roman" w:cs="Times New Roman"/>
          <w:color w:val="1B1D1F"/>
          <w:sz w:val="26"/>
          <w:szCs w:val="26"/>
        </w:rPr>
        <w:t xml:space="preserve">). </w:t>
      </w:r>
    </w:p>
    <w:p w:rsidR="006E6B29" w:rsidRDefault="006E6B29" w:rsidP="00767DB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</w:p>
    <w:p w:rsidR="006E6B29" w:rsidRDefault="006E6B29" w:rsidP="00767DB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</w:p>
    <w:p w:rsidR="00767DBF" w:rsidRPr="006E6B29" w:rsidRDefault="00767DBF" w:rsidP="00767DB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6E6B29">
        <w:rPr>
          <w:rFonts w:ascii="Times New Roman" w:hAnsi="Times New Roman" w:cs="Times New Roman"/>
          <w:b/>
          <w:sz w:val="28"/>
          <w:szCs w:val="24"/>
          <w:lang w:eastAsia="uk-UA"/>
        </w:rPr>
        <w:t>Міський голова                                                      Олег ВОЛЬСЬКИЙ</w:t>
      </w:r>
    </w:p>
    <w:p w:rsidR="00767DBF" w:rsidRPr="006E6B29" w:rsidRDefault="00767DBF" w:rsidP="00767DB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uk-UA"/>
        </w:rPr>
      </w:pPr>
    </w:p>
    <w:p w:rsidR="00A10972" w:rsidRPr="00DA3601" w:rsidRDefault="00A10972">
      <w:pPr>
        <w:rPr>
          <w:rFonts w:ascii="Times New Roman" w:hAnsi="Times New Roman" w:cs="Times New Roman"/>
        </w:rPr>
      </w:pPr>
    </w:p>
    <w:sectPr w:rsidR="00A10972" w:rsidRPr="00DA3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23C80"/>
    <w:multiLevelType w:val="hybridMultilevel"/>
    <w:tmpl w:val="73D4E530"/>
    <w:lvl w:ilvl="0" w:tplc="1EAAB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A6EAC"/>
    <w:multiLevelType w:val="hybridMultilevel"/>
    <w:tmpl w:val="072455C0"/>
    <w:lvl w:ilvl="0" w:tplc="B7D6397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01"/>
    <w:rsid w:val="00027552"/>
    <w:rsid w:val="000914E0"/>
    <w:rsid w:val="0019775E"/>
    <w:rsid w:val="001B4ACF"/>
    <w:rsid w:val="002245FC"/>
    <w:rsid w:val="00247B2C"/>
    <w:rsid w:val="002C2382"/>
    <w:rsid w:val="0040194D"/>
    <w:rsid w:val="004214D0"/>
    <w:rsid w:val="00421CC0"/>
    <w:rsid w:val="00451D9E"/>
    <w:rsid w:val="00547312"/>
    <w:rsid w:val="0058081C"/>
    <w:rsid w:val="00596F87"/>
    <w:rsid w:val="006012F4"/>
    <w:rsid w:val="006E6B29"/>
    <w:rsid w:val="00767DBF"/>
    <w:rsid w:val="008D5244"/>
    <w:rsid w:val="008F0EA3"/>
    <w:rsid w:val="009625B9"/>
    <w:rsid w:val="009D577C"/>
    <w:rsid w:val="00A10972"/>
    <w:rsid w:val="00A570AA"/>
    <w:rsid w:val="00A77ECB"/>
    <w:rsid w:val="00AD1F64"/>
    <w:rsid w:val="00B61DB1"/>
    <w:rsid w:val="00B911FC"/>
    <w:rsid w:val="00D627B3"/>
    <w:rsid w:val="00DA3601"/>
    <w:rsid w:val="00E25FEC"/>
    <w:rsid w:val="00F95CC2"/>
    <w:rsid w:val="00FF04E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1074-8DC6-4FDE-AB52-562B478C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3601"/>
    <w:rPr>
      <w:b/>
      <w:bCs/>
    </w:rPr>
  </w:style>
  <w:style w:type="character" w:styleId="a5">
    <w:name w:val="Hyperlink"/>
    <w:basedOn w:val="a0"/>
    <w:uiPriority w:val="99"/>
    <w:semiHidden/>
    <w:unhideWhenUsed/>
    <w:rsid w:val="00DA36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36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67DB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4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2</cp:revision>
  <cp:lastPrinted>2023-07-05T11:35:00Z</cp:lastPrinted>
  <dcterms:created xsi:type="dcterms:W3CDTF">2023-07-06T06:20:00Z</dcterms:created>
  <dcterms:modified xsi:type="dcterms:W3CDTF">2023-07-06T06:20:00Z</dcterms:modified>
</cp:coreProperties>
</file>