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142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Проект</w:t>
      </w:r>
    </w:p>
    <w:p>
      <w:pPr>
        <w:spacing w:before="0" w:after="0" w:line="240"/>
        <w:ind w:right="-14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835" w:dyaOrig="1065">
          <v:rect xmlns:o="urn:schemas-microsoft-com:office:office" xmlns:v="urn:schemas-microsoft-com:vml" id="rectole0000000000" style="width:41.750000pt;height:5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-142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142" w:left="1557" w:firstLine="1275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142" w:left="1557" w:hanging="2266"/>
        <w:jc w:val="center"/>
        <w:rPr>
          <w:rFonts w:ascii="Times New Roman" w:hAnsi="Times New Roman" w:cs="Times New Roman" w:eastAsia="Times New Roman"/>
          <w:b/>
          <w:color w:val="auto"/>
          <w:spacing w:val="34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 К Р А Ї Н А</w:t>
      </w:r>
    </w:p>
    <w:p>
      <w:pPr>
        <w:keepNext w:val="true"/>
        <w:spacing w:before="0" w:after="0" w:line="240"/>
        <w:ind w:right="-142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34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4"/>
          <w:position w:val="0"/>
          <w:sz w:val="36"/>
          <w:shd w:fill="auto" w:val="clear"/>
        </w:rPr>
        <w:t xml:space="preserve">Жовківська міська рада</w:t>
      </w:r>
    </w:p>
    <w:p>
      <w:pPr>
        <w:keepNext w:val="true"/>
        <w:spacing w:before="0" w:after="0" w:line="260"/>
        <w:ind w:right="-142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4"/>
          <w:position w:val="0"/>
          <w:sz w:val="36"/>
          <w:shd w:fill="auto" w:val="clear"/>
        </w:rPr>
        <w:t xml:space="preserve">Львівського району Львівської області</w:t>
      </w:r>
    </w:p>
    <w:p>
      <w:pPr>
        <w:keepNext w:val="true"/>
        <w:spacing w:before="0" w:after="0" w:line="300"/>
        <w:ind w:right="-142" w:left="-567" w:firstLine="0"/>
        <w:jc w:val="center"/>
        <w:rPr>
          <w:rFonts w:ascii="Arial" w:hAnsi="Arial" w:cs="Arial" w:eastAsia="Arial"/>
          <w:b/>
          <w:color w:val="auto"/>
          <w:spacing w:val="34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4"/>
          <w:position w:val="0"/>
          <w:sz w:val="3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34"/>
          <w:position w:val="0"/>
          <w:sz w:val="32"/>
          <w:shd w:fill="auto" w:val="clear"/>
        </w:rPr>
        <w:t xml:space="preserve">чергова сесія VІIІ-го демократичного скликання</w:t>
      </w:r>
    </w:p>
    <w:p>
      <w:pPr>
        <w:tabs>
          <w:tab w:val="left" w:pos="3015" w:leader="none"/>
        </w:tabs>
        <w:spacing w:before="0" w:after="0" w:line="240"/>
        <w:ind w:right="-142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РІШЕННЯ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128"/>
          <w:position w:val="0"/>
          <w:sz w:val="3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                                2022 року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  <w:tab/>
        <w:tab/>
        <w:tab/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м.Жовква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Про затвердження звіту про виконання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фінансового плану КНП "Жовківська лікарня"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Жовківської міської ради за IV квартал 2021 року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Відповідно до ст. 26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виконання п.9 Порядку складання, затвердження та контролю виконання фінансового плану Комунального некомерційного підприємства "Жовківська лікарня" Жовківської міської ради, за ІV квартал 2021 року, враховуючи висновки постійної комісії 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ВИРІШИЛА: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Затвердити звіт про виконання фінансового плану за ІV квартал 2021 року КНП  "Жовківська лікарня" Жовківської міської ради (додається).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інвестицій, торгівлі, послуг та розвитку підприємництва (Кожушко М.П.).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1440" w:leader="none"/>
          <w:tab w:val="left" w:pos="1620" w:leader="none"/>
        </w:tabs>
        <w:spacing w:before="0" w:after="0" w:line="240"/>
        <w:ind w:right="0" w:left="708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tabs>
          <w:tab w:val="left" w:pos="1440" w:leader="none"/>
          <w:tab w:val="left" w:pos="1620" w:leader="none"/>
        </w:tabs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Міський  голова</w:t>
        <w:tab/>
        <w:tab/>
        <w:tab/>
        <w:tab/>
        <w:tab/>
        <w:t xml:space="preserve">Олег ВОЛЬСЬКИЙ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