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E3" w:rsidRDefault="007E02E3" w:rsidP="007E0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38.25pt;height:42.75pt;z-index:251658240" fillcolor="window">
            <v:imagedata r:id="rId8" o:title=""/>
            <w10:wrap type="square" side="left"/>
          </v:shape>
          <o:OLEObject Type="Embed" ProgID="Word.Picture.8" ShapeID="_x0000_s1026" DrawAspect="Content" ObjectID="_1697892365" r:id="rId9"/>
        </w:object>
      </w:r>
      <w:r>
        <w:rPr>
          <w:rFonts w:ascii="Times New Roman" w:hAnsi="Times New Roman" w:cs="Times New Roman"/>
          <w:sz w:val="16"/>
          <w:szCs w:val="16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 xml:space="preserve">УКРАЇНА </w:t>
      </w:r>
    </w:p>
    <w:p w:rsidR="007E02E3" w:rsidRDefault="007E02E3" w:rsidP="007E0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ЖОВКІВСЬКА МІСЬКА РАДА</w:t>
      </w:r>
    </w:p>
    <w:p w:rsidR="007E02E3" w:rsidRDefault="007E02E3" w:rsidP="007E0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ЛЬВІВСЬКОГО РАЙОНУ ЛЬВІВСЬКОЇ ОБЛАСТІ</w:t>
      </w:r>
    </w:p>
    <w:p w:rsidR="007E02E3" w:rsidRDefault="007E02E3" w:rsidP="007E0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E3" w:rsidRDefault="007E02E3" w:rsidP="007E0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E02E3" w:rsidRDefault="007E02E3" w:rsidP="007E02E3">
      <w:pPr>
        <w:pStyle w:val="Style14"/>
        <w:widowControl/>
        <w:tabs>
          <w:tab w:val="left" w:leader="underscore" w:pos="883"/>
          <w:tab w:val="left" w:leader="underscore" w:pos="1963"/>
          <w:tab w:val="left" w:pos="8592"/>
          <w:tab w:val="left" w:leader="underscore" w:pos="9254"/>
        </w:tabs>
        <w:spacing w:before="211"/>
        <w:ind w:firstLine="0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>Від «___»  ___________  2021 року                                                      № ___</w:t>
      </w:r>
    </w:p>
    <w:p w:rsidR="007E02E3" w:rsidRDefault="007E02E3" w:rsidP="007E02E3">
      <w:pPr>
        <w:spacing w:after="0"/>
        <w:rPr>
          <w:sz w:val="24"/>
          <w:szCs w:val="24"/>
        </w:rPr>
      </w:pP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2E3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>
        <w:rPr>
          <w:rFonts w:ascii="Times New Roman" w:hAnsi="Times New Roman" w:cs="Times New Roman"/>
          <w:sz w:val="24"/>
          <w:szCs w:val="24"/>
        </w:rPr>
        <w:t>Програми</w:t>
      </w: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2E3">
        <w:rPr>
          <w:rFonts w:ascii="Times New Roman" w:hAnsi="Times New Roman" w:cs="Times New Roman"/>
          <w:sz w:val="24"/>
          <w:szCs w:val="24"/>
        </w:rPr>
        <w:t>«Шкільний громадський бюджет</w:t>
      </w: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02E3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7E02E3">
        <w:rPr>
          <w:rFonts w:ascii="Times New Roman" w:hAnsi="Times New Roman" w:cs="Times New Roman"/>
          <w:sz w:val="24"/>
          <w:szCs w:val="24"/>
        </w:rPr>
        <w:t xml:space="preserve"> міської територіальної</w:t>
      </w:r>
    </w:p>
    <w:p w:rsidR="007E02E3" w:rsidRP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2E3">
        <w:rPr>
          <w:rFonts w:ascii="Times New Roman" w:hAnsi="Times New Roman" w:cs="Times New Roman"/>
          <w:sz w:val="24"/>
          <w:szCs w:val="24"/>
        </w:rPr>
        <w:t>громади» на 2022 – 2026 роки</w:t>
      </w: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2E3" w:rsidRDefault="007E02E3" w:rsidP="007E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розвитку демократичного суспільства, налагодження взаємодії органів місцевого самоврядування з учнівською громадськістю, створення умов для участі дітей та учнівської молоді у розвитку територіальної громади, удосконалення діалогу між владою і громадою, активізації громадських ініціатив на території громади щодо участі у бюджетному процесі на основі впровадження інноваційних механізмів залучення громадськості до розподілу коштів місцевого бюджету, керуючись ст.26, 59 Закону України «Про місцеве самоврядування в Україні»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Жовківська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міська рада </w:t>
      </w:r>
    </w:p>
    <w:p w:rsidR="007E02E3" w:rsidRDefault="007E02E3" w:rsidP="007E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:rsidR="007E02E3" w:rsidRDefault="007E02E3" w:rsidP="007E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2E3" w:rsidRDefault="007E02E3" w:rsidP="007E0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0879"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Pr="00CC0879">
        <w:rPr>
          <w:rFonts w:ascii="Times New Roman" w:hAnsi="Times New Roman" w:cs="Times New Roman"/>
          <w:sz w:val="24"/>
          <w:szCs w:val="24"/>
        </w:rPr>
        <w:t>Програму</w:t>
      </w:r>
      <w:r w:rsidRPr="00CC0879">
        <w:rPr>
          <w:rFonts w:ascii="Times New Roman" w:hAnsi="Times New Roman" w:cs="Times New Roman"/>
          <w:sz w:val="24"/>
          <w:szCs w:val="24"/>
        </w:rPr>
        <w:t xml:space="preserve"> «Шкільний громадський бюджет </w:t>
      </w:r>
      <w:proofErr w:type="spellStart"/>
      <w:r w:rsidRPr="00CC0879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CC0879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громади» на 2022 – 2026 роки (додається).</w:t>
      </w:r>
    </w:p>
    <w:p w:rsidR="007E02E3" w:rsidRDefault="007E02E3" w:rsidP="007E02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Встановити, що під час формування міського бюджету на наступні бюджетні періоди щорічно у проекті міського бюджету у межах Програми </w:t>
      </w:r>
      <w:r>
        <w:rPr>
          <w:rFonts w:ascii="Times New Roman" w:eastAsia="Arial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8"/>
        </w:rPr>
        <w:t xml:space="preserve">Шкільний громадський бюджет </w:t>
      </w:r>
      <w:proofErr w:type="spellStart"/>
      <w:r>
        <w:rPr>
          <w:rFonts w:ascii="Times New Roman" w:hAnsi="Times New Roman" w:cs="Times New Roman"/>
          <w:sz w:val="24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міської територіальної громади</w:t>
      </w:r>
      <w:r w:rsidR="00CC0879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на 2022 – 2026 роки</w:t>
      </w:r>
      <w:r>
        <w:rPr>
          <w:rFonts w:ascii="Times New Roman" w:hAnsi="Times New Roman" w:cs="Times New Roman"/>
          <w:sz w:val="24"/>
          <w:szCs w:val="24"/>
        </w:rPr>
        <w:t xml:space="preserve"> передбачаються кошти для реалізації шкільних громадських проектів, відібраних відповідно до Положення про шкільний громадський бюджет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громади. </w:t>
      </w:r>
    </w:p>
    <w:p w:rsidR="007E02E3" w:rsidRDefault="007E02E3" w:rsidP="007E0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Керівнику відділу освіти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протягом вересня місяця розробити та затвердити Параметри впровадження Шкільного громадського бюджету, в якому зазначити часові рамки, показники, календарний план реалізації етапів шкільного громадського бюджету.</w:t>
      </w:r>
    </w:p>
    <w:p w:rsidR="007E02E3" w:rsidRDefault="007E02E3" w:rsidP="007E0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виконанням даного рішення покласти на ____.</w:t>
      </w: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2E3" w:rsidRDefault="007E02E3" w:rsidP="007E0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2E3" w:rsidRDefault="007E02E3" w:rsidP="007E02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</w:t>
      </w:r>
    </w:p>
    <w:p w:rsidR="007E02E3" w:rsidRDefault="007E02E3" w:rsidP="007E0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Аркуш погодження</w:t>
      </w:r>
    </w:p>
    <w:p w:rsidR="00CC0879" w:rsidRPr="00CC0879" w:rsidRDefault="007E02E3" w:rsidP="00CC0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79">
        <w:rPr>
          <w:rFonts w:ascii="Times New Roman" w:hAnsi="Times New Roman" w:cs="Times New Roman"/>
          <w:b/>
          <w:sz w:val="24"/>
          <w:szCs w:val="24"/>
        </w:rPr>
        <w:t xml:space="preserve">до проекту рішення </w:t>
      </w:r>
      <w:r w:rsidR="00CC0879" w:rsidRPr="00CC0879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CC0879" w:rsidRPr="00CC0879">
        <w:rPr>
          <w:rFonts w:ascii="Times New Roman" w:eastAsia="Arial" w:hAnsi="Times New Roman" w:cs="Times New Roman"/>
          <w:sz w:val="24"/>
          <w:szCs w:val="24"/>
        </w:rPr>
        <w:t>«</w:t>
      </w:r>
      <w:r w:rsidR="00CC0879" w:rsidRPr="00CC0879">
        <w:rPr>
          <w:rFonts w:ascii="Times New Roman" w:hAnsi="Times New Roman" w:cs="Times New Roman"/>
          <w:sz w:val="24"/>
          <w:szCs w:val="24"/>
        </w:rPr>
        <w:t xml:space="preserve">Шкільний громадський бюджет </w:t>
      </w:r>
      <w:proofErr w:type="spellStart"/>
      <w:r w:rsidR="00CC0879" w:rsidRPr="00CC0879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CC0879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</w:t>
      </w:r>
      <w:r w:rsidR="00CC0879" w:rsidRPr="00CC0879">
        <w:rPr>
          <w:rFonts w:ascii="Times New Roman" w:hAnsi="Times New Roman" w:cs="Times New Roman"/>
          <w:sz w:val="24"/>
          <w:szCs w:val="24"/>
        </w:rPr>
        <w:t xml:space="preserve"> на 2022 – 2026 роки»</w:t>
      </w:r>
    </w:p>
    <w:p w:rsidR="00CC0879" w:rsidRDefault="00CC0879" w:rsidP="00CC087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E02E3" w:rsidRDefault="007E02E3" w:rsidP="00CC0879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_____ сесії  </w:t>
      </w:r>
      <w:proofErr w:type="spellStart"/>
      <w:r>
        <w:rPr>
          <w:rFonts w:ascii="Times New Roman" w:hAnsi="Times New Roman" w:cs="Times New Roman"/>
          <w:b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міської ради </w:t>
      </w:r>
      <w:r>
        <w:rPr>
          <w:rFonts w:ascii="Times New Roman" w:hAnsi="Times New Roman" w:cs="Times New Roman"/>
          <w:b/>
          <w:szCs w:val="28"/>
          <w:lang w:val="en-US"/>
        </w:rPr>
        <w:t>VIII</w:t>
      </w:r>
      <w:r>
        <w:rPr>
          <w:rFonts w:ascii="Times New Roman" w:hAnsi="Times New Roman" w:cs="Times New Roman"/>
          <w:b/>
          <w:szCs w:val="28"/>
        </w:rPr>
        <w:t xml:space="preserve">-го </w:t>
      </w:r>
      <w:proofErr w:type="spellStart"/>
      <w:r>
        <w:rPr>
          <w:rFonts w:ascii="Times New Roman" w:hAnsi="Times New Roman" w:cs="Times New Roman"/>
          <w:b/>
          <w:szCs w:val="28"/>
        </w:rPr>
        <w:t>демокритичного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скликання</w:t>
      </w:r>
    </w:p>
    <w:p w:rsidR="007E02E3" w:rsidRDefault="007E02E3" w:rsidP="007E02E3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від  «___»________202_ р.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Погоджено:</w:t>
      </w:r>
    </w:p>
    <w:p w:rsidR="007E02E3" w:rsidRDefault="007E02E3" w:rsidP="007E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Секретар </w:t>
      </w:r>
      <w:proofErr w:type="spellStart"/>
      <w:r>
        <w:rPr>
          <w:rFonts w:ascii="Times New Roman" w:hAnsi="Times New Roman" w:cs="Times New Roman"/>
          <w:bCs/>
        </w:rPr>
        <w:t>Жовківської</w:t>
      </w:r>
      <w:proofErr w:type="spellEnd"/>
      <w:r>
        <w:rPr>
          <w:rFonts w:ascii="Times New Roman" w:hAnsi="Times New Roman" w:cs="Times New Roman"/>
          <w:bCs/>
        </w:rPr>
        <w:t xml:space="preserve"> міської  ради                                            _________________________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Грень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М.Ю.                                                                                     «__»_______________202_р.</w:t>
      </w:r>
    </w:p>
    <w:p w:rsidR="007E02E3" w:rsidRDefault="007E02E3" w:rsidP="007E02E3">
      <w:pPr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Заступник міського голови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_________________________</w:t>
      </w:r>
    </w:p>
    <w:p w:rsidR="007E02E3" w:rsidRDefault="007E02E3" w:rsidP="007E02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Колієвич</w:t>
      </w:r>
      <w:proofErr w:type="spellEnd"/>
      <w:r>
        <w:rPr>
          <w:rFonts w:ascii="Times New Roman" w:hAnsi="Times New Roman" w:cs="Times New Roman"/>
          <w:bCs/>
        </w:rPr>
        <w:t xml:space="preserve"> А.І.                                                                               «__»________________202_р.</w:t>
      </w:r>
    </w:p>
    <w:p w:rsidR="007E02E3" w:rsidRDefault="007E02E3" w:rsidP="007E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Голова постійної комісії </w:t>
      </w:r>
    </w:p>
    <w:p w:rsidR="007E02E3" w:rsidRDefault="007E02E3" w:rsidP="007E0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питань охорони здоров’я, освіти, </w:t>
      </w:r>
    </w:p>
    <w:p w:rsidR="007E02E3" w:rsidRDefault="007E02E3" w:rsidP="007E0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науки, культури, мови, прав національних                                 __________________________</w:t>
      </w:r>
    </w:p>
    <w:p w:rsidR="007E02E3" w:rsidRDefault="007E02E3" w:rsidP="007E0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меншин, міжнародного співробітництва, </w:t>
      </w:r>
    </w:p>
    <w:p w:rsidR="007E02E3" w:rsidRDefault="007E02E3" w:rsidP="007E0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інформаційної політики, молоді, спорту,                                     </w:t>
      </w:r>
      <w:r>
        <w:rPr>
          <w:rFonts w:ascii="Times New Roman" w:hAnsi="Times New Roman" w:cs="Times New Roman"/>
          <w:bCs/>
        </w:rPr>
        <w:t>«__»_______________202_р.</w:t>
      </w:r>
    </w:p>
    <w:p w:rsidR="007E02E3" w:rsidRDefault="007E02E3" w:rsidP="007E02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туризму та соціального захисту населення                                                                                             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Чурій</w:t>
      </w:r>
      <w:proofErr w:type="spellEnd"/>
      <w:r>
        <w:rPr>
          <w:rFonts w:ascii="Times New Roman" w:hAnsi="Times New Roman" w:cs="Times New Roman"/>
          <w:bCs/>
        </w:rPr>
        <w:t xml:space="preserve"> І.С.</w:t>
      </w:r>
    </w:p>
    <w:p w:rsidR="007E02E3" w:rsidRDefault="007E02E3" w:rsidP="007E02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Начальник юридичного відділу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</w:t>
      </w:r>
    </w:p>
    <w:p w:rsidR="007E02E3" w:rsidRDefault="007E02E3" w:rsidP="007E02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proofErr w:type="spellStart"/>
      <w:r>
        <w:rPr>
          <w:rFonts w:ascii="Times New Roman" w:hAnsi="Times New Roman" w:cs="Times New Roman"/>
          <w:bCs/>
        </w:rPr>
        <w:t>Іващук</w:t>
      </w:r>
      <w:proofErr w:type="spellEnd"/>
      <w:r>
        <w:rPr>
          <w:rFonts w:ascii="Times New Roman" w:hAnsi="Times New Roman" w:cs="Times New Roman"/>
          <w:bCs/>
        </w:rPr>
        <w:t xml:space="preserve"> І.П.                                                                                    _________________________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«__»________________202_р.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</w:rPr>
      </w:pPr>
    </w:p>
    <w:p w:rsidR="007E02E3" w:rsidRDefault="007E02E3" w:rsidP="007E02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Начальник загального відділу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_________________________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proofErr w:type="spellStart"/>
      <w:r>
        <w:rPr>
          <w:rFonts w:ascii="Times New Roman" w:hAnsi="Times New Roman" w:cs="Times New Roman"/>
          <w:bCs/>
        </w:rPr>
        <w:t>Савіцька</w:t>
      </w:r>
      <w:proofErr w:type="spellEnd"/>
      <w:r>
        <w:rPr>
          <w:rFonts w:ascii="Times New Roman" w:hAnsi="Times New Roman" w:cs="Times New Roman"/>
          <w:bCs/>
        </w:rPr>
        <w:t xml:space="preserve"> З.М.                                                                        «__»________________202_р.</w:t>
      </w:r>
    </w:p>
    <w:p w:rsidR="007E02E3" w:rsidRDefault="007E02E3" w:rsidP="007E02E3">
      <w:pPr>
        <w:jc w:val="both"/>
        <w:rPr>
          <w:rFonts w:ascii="Times New Roman" w:hAnsi="Times New Roman" w:cs="Times New Roman"/>
          <w:bCs/>
        </w:rPr>
      </w:pP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Виконавець:       </w:t>
      </w:r>
    </w:p>
    <w:p w:rsidR="007E02E3" w:rsidRDefault="007E02E3" w:rsidP="007E02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Cs w:val="28"/>
        </w:rPr>
        <w:t xml:space="preserve">Начальник відділу освіти                                                                </w:t>
      </w:r>
      <w:r>
        <w:rPr>
          <w:rFonts w:ascii="Times New Roman" w:hAnsi="Times New Roman" w:cs="Times New Roman"/>
          <w:bCs/>
        </w:rPr>
        <w:t>_________________________</w:t>
      </w:r>
    </w:p>
    <w:p w:rsidR="007E02E3" w:rsidRDefault="007E02E3" w:rsidP="007E02E3">
      <w:pPr>
        <w:spacing w:after="120"/>
        <w:ind w:right="-8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szCs w:val="28"/>
        </w:rPr>
        <w:t>Сало В.В</w:t>
      </w:r>
      <w:r>
        <w:rPr>
          <w:rFonts w:ascii="Times New Roman" w:hAnsi="Times New Roman" w:cs="Times New Roman"/>
          <w:bCs/>
        </w:rPr>
        <w:t>.                                                                                «__»________________202_р.</w:t>
      </w:r>
    </w:p>
    <w:p w:rsidR="007E02E3" w:rsidRDefault="007E02E3" w:rsidP="007E02E3">
      <w:pPr>
        <w:spacing w:after="120"/>
        <w:ind w:right="-81"/>
        <w:rPr>
          <w:rFonts w:ascii="Calibri" w:hAnsi="Calibri" w:cs="Calibri"/>
          <w:b/>
          <w:szCs w:val="28"/>
        </w:rPr>
      </w:pPr>
      <w:r>
        <w:rPr>
          <w:b/>
          <w:szCs w:val="28"/>
        </w:rPr>
        <w:t xml:space="preserve">   </w:t>
      </w:r>
    </w:p>
    <w:p w:rsidR="007E02E3" w:rsidRDefault="007E02E3" w:rsidP="006A1AC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7E02E3" w:rsidRDefault="007E02E3" w:rsidP="006A1AC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914B70" w:rsidRPr="0040779D" w:rsidRDefault="00914B70" w:rsidP="006A1AC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ЗАТВЕРДЖЕНО </w:t>
      </w:r>
    </w:p>
    <w:p w:rsidR="003E043B" w:rsidRDefault="00914B70" w:rsidP="006A1AC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 xml:space="preserve">Рішення міської </w:t>
      </w:r>
      <w:r w:rsidR="007E2C3B">
        <w:rPr>
          <w:rFonts w:ascii="Times New Roman" w:hAnsi="Times New Roman" w:cs="Times New Roman"/>
          <w:sz w:val="28"/>
          <w:szCs w:val="28"/>
        </w:rPr>
        <w:t>ради</w:t>
      </w:r>
    </w:p>
    <w:p w:rsidR="00914B70" w:rsidRPr="0040779D" w:rsidRDefault="003E043B" w:rsidP="006A1AC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14B70" w:rsidRPr="0040779D">
        <w:rPr>
          <w:rFonts w:ascii="Times New Roman" w:hAnsi="Times New Roman" w:cs="Times New Roman"/>
          <w:sz w:val="28"/>
          <w:szCs w:val="28"/>
        </w:rPr>
        <w:t xml:space="preserve"> № </w:t>
      </w:r>
      <w:r w:rsidR="007E2C3B">
        <w:rPr>
          <w:rFonts w:ascii="Times New Roman" w:hAnsi="Times New Roman" w:cs="Times New Roman"/>
          <w:sz w:val="28"/>
          <w:szCs w:val="28"/>
        </w:rPr>
        <w:t>_____</w:t>
      </w:r>
    </w:p>
    <w:p w:rsidR="00CC0879" w:rsidRDefault="00CC0879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5AE" w:rsidRPr="00CC0879" w:rsidRDefault="00914B70" w:rsidP="00CC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C0879">
        <w:rPr>
          <w:rFonts w:ascii="Times New Roman" w:hAnsi="Times New Roman" w:cs="Times New Roman"/>
          <w:sz w:val="24"/>
          <w:szCs w:val="28"/>
        </w:rPr>
        <w:t xml:space="preserve">МІСЬКА ЦІЛЬОВА ПРОГРАМА </w:t>
      </w:r>
    </w:p>
    <w:p w:rsidR="00914B70" w:rsidRPr="00CC0879" w:rsidRDefault="00914B70" w:rsidP="00CC08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C0879">
        <w:rPr>
          <w:rFonts w:ascii="Times New Roman" w:hAnsi="Times New Roman" w:cs="Times New Roman"/>
          <w:sz w:val="24"/>
          <w:szCs w:val="28"/>
        </w:rPr>
        <w:t xml:space="preserve">"Шкільний громадський бюджет </w:t>
      </w:r>
      <w:proofErr w:type="spellStart"/>
      <w:r w:rsidR="00EA05AE" w:rsidRPr="00CC0879">
        <w:rPr>
          <w:rFonts w:ascii="Times New Roman" w:hAnsi="Times New Roman" w:cs="Times New Roman"/>
          <w:sz w:val="24"/>
          <w:szCs w:val="28"/>
        </w:rPr>
        <w:t>Жовківської</w:t>
      </w:r>
      <w:proofErr w:type="spellEnd"/>
      <w:r w:rsidRPr="00CC0879">
        <w:rPr>
          <w:rFonts w:ascii="Times New Roman" w:hAnsi="Times New Roman" w:cs="Times New Roman"/>
          <w:sz w:val="24"/>
          <w:szCs w:val="28"/>
        </w:rPr>
        <w:t xml:space="preserve"> міської територіальної громади" на 202</w:t>
      </w:r>
      <w:r w:rsidR="00073E04" w:rsidRPr="00CC0879">
        <w:rPr>
          <w:rFonts w:ascii="Times New Roman" w:hAnsi="Times New Roman" w:cs="Times New Roman"/>
          <w:sz w:val="24"/>
          <w:szCs w:val="28"/>
        </w:rPr>
        <w:t>2</w:t>
      </w:r>
      <w:r w:rsidR="007E2C3B" w:rsidRPr="00CC0879">
        <w:rPr>
          <w:rFonts w:ascii="Times New Roman" w:hAnsi="Times New Roman" w:cs="Times New Roman"/>
          <w:sz w:val="24"/>
          <w:szCs w:val="28"/>
        </w:rPr>
        <w:t xml:space="preserve"> – </w:t>
      </w:r>
      <w:r w:rsidRPr="00CC0879">
        <w:rPr>
          <w:rFonts w:ascii="Times New Roman" w:hAnsi="Times New Roman" w:cs="Times New Roman"/>
          <w:sz w:val="24"/>
          <w:szCs w:val="28"/>
        </w:rPr>
        <w:t>202</w:t>
      </w:r>
      <w:r w:rsidR="005A21F4" w:rsidRPr="00CC0879">
        <w:rPr>
          <w:rFonts w:ascii="Times New Roman" w:hAnsi="Times New Roman" w:cs="Times New Roman"/>
          <w:sz w:val="24"/>
          <w:szCs w:val="28"/>
        </w:rPr>
        <w:t>6</w:t>
      </w:r>
      <w:r w:rsidRPr="00CC0879">
        <w:rPr>
          <w:rFonts w:ascii="Times New Roman" w:hAnsi="Times New Roman" w:cs="Times New Roman"/>
          <w:sz w:val="24"/>
          <w:szCs w:val="28"/>
        </w:rPr>
        <w:t xml:space="preserve"> роки</w:t>
      </w:r>
    </w:p>
    <w:p w:rsidR="00914B70" w:rsidRPr="00CC0879" w:rsidRDefault="00914B70" w:rsidP="00CC0879">
      <w:pPr>
        <w:pStyle w:val="2"/>
        <w:spacing w:line="360" w:lineRule="auto"/>
        <w:jc w:val="center"/>
        <w:rPr>
          <w:color w:val="auto"/>
          <w:sz w:val="24"/>
        </w:rPr>
      </w:pPr>
      <w:r w:rsidRPr="00CC0879">
        <w:rPr>
          <w:color w:val="auto"/>
          <w:sz w:val="24"/>
        </w:rPr>
        <w:t>ПАСПОРТ ПРОГРАМИ</w:t>
      </w:r>
    </w:p>
    <w:tbl>
      <w:tblPr>
        <w:tblStyle w:val="a3"/>
        <w:tblW w:w="9404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433"/>
        <w:gridCol w:w="5304"/>
      </w:tblGrid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194771" w:rsidP="00CC087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Ініціатор розроблення Програми</w:t>
            </w:r>
          </w:p>
        </w:tc>
        <w:tc>
          <w:tcPr>
            <w:tcW w:w="5304" w:type="dxa"/>
          </w:tcPr>
          <w:p w:rsidR="003B369A" w:rsidRPr="00CC0879" w:rsidRDefault="00EA05AE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Відділ освіти </w:t>
            </w:r>
            <w:proofErr w:type="spellStart"/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Жовківської</w:t>
            </w:r>
            <w:proofErr w:type="spellEnd"/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міської ради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Законодавчі та нормативні документи, на підставі яких розроблена Програма</w:t>
            </w:r>
          </w:p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304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Закон України "Про міс</w:t>
            </w:r>
            <w:r w:rsidR="007E2C3B" w:rsidRPr="00CC0879">
              <w:rPr>
                <w:rFonts w:ascii="Times New Roman" w:hAnsi="Times New Roman" w:cs="Times New Roman"/>
                <w:sz w:val="24"/>
                <w:szCs w:val="28"/>
              </w:rPr>
              <w:t>цеве самоврядування в Україні",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2C3B" w:rsidRPr="00CC0879">
              <w:rPr>
                <w:rFonts w:ascii="Times New Roman" w:hAnsi="Times New Roman" w:cs="Times New Roman"/>
                <w:sz w:val="24"/>
                <w:szCs w:val="28"/>
              </w:rPr>
              <w:t>Закон України «Про освіту», З</w:t>
            </w:r>
            <w:r w:rsidR="00194771" w:rsidRPr="00CC0879">
              <w:rPr>
                <w:rFonts w:ascii="Times New Roman" w:hAnsi="Times New Roman" w:cs="Times New Roman"/>
                <w:sz w:val="24"/>
                <w:szCs w:val="28"/>
              </w:rPr>
              <w:t>акон України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«Про </w:t>
            </w:r>
            <w:r w:rsidR="00194771" w:rsidRPr="00CC0879">
              <w:rPr>
                <w:rFonts w:ascii="Times New Roman" w:hAnsi="Times New Roman" w:cs="Times New Roman"/>
                <w:sz w:val="24"/>
                <w:szCs w:val="28"/>
              </w:rPr>
              <w:t>повну загальну середню освіту»,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Бюджетний кодекс України, Держа</w:t>
            </w:r>
            <w:r w:rsidR="00674FBF" w:rsidRPr="00CC0879">
              <w:rPr>
                <w:rFonts w:ascii="Times New Roman" w:hAnsi="Times New Roman" w:cs="Times New Roman"/>
                <w:sz w:val="24"/>
                <w:szCs w:val="28"/>
              </w:rPr>
              <w:t>вна цільова соціальна програма «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Молодь </w:t>
            </w:r>
            <w:r w:rsidR="00B17E2A" w:rsidRPr="00CC0879">
              <w:rPr>
                <w:rFonts w:ascii="Times New Roman" w:hAnsi="Times New Roman" w:cs="Times New Roman"/>
                <w:sz w:val="24"/>
                <w:szCs w:val="28"/>
              </w:rPr>
              <w:t>України</w:t>
            </w:r>
            <w:r w:rsidR="004638CB" w:rsidRPr="00CC08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7E2C3B"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на 2021 – 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2025 роки, затверджена постановою Кабінету Міністрів України від </w:t>
            </w:r>
            <w:r w:rsidR="00C86D97" w:rsidRPr="00CC087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2.06.</w:t>
            </w:r>
            <w:r w:rsidR="00EA05AE" w:rsidRPr="00CC0879">
              <w:rPr>
                <w:rFonts w:ascii="Times New Roman" w:hAnsi="Times New Roman" w:cs="Times New Roman"/>
                <w:sz w:val="24"/>
                <w:szCs w:val="28"/>
              </w:rPr>
              <w:t>2021 № 579</w:t>
            </w:r>
            <w:r w:rsidR="005C3633"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Розробник Програми</w:t>
            </w:r>
          </w:p>
        </w:tc>
        <w:tc>
          <w:tcPr>
            <w:tcW w:w="5304" w:type="dxa"/>
          </w:tcPr>
          <w:p w:rsidR="003B369A" w:rsidRPr="00CC0879" w:rsidRDefault="00EA05AE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Відділ освіти </w:t>
            </w:r>
            <w:proofErr w:type="spellStart"/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Жовківської</w:t>
            </w:r>
            <w:proofErr w:type="spellEnd"/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міської ради</w:t>
            </w:r>
          </w:p>
          <w:p w:rsidR="00EA05AE" w:rsidRPr="00CC0879" w:rsidRDefault="00EA05AE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Відповідальний  виконавець Програми та головний розпорядник коштів</w:t>
            </w:r>
          </w:p>
        </w:tc>
        <w:tc>
          <w:tcPr>
            <w:tcW w:w="5304" w:type="dxa"/>
          </w:tcPr>
          <w:p w:rsidR="003B369A" w:rsidRPr="00CC0879" w:rsidRDefault="00EA05AE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Відділ освіти </w:t>
            </w:r>
            <w:proofErr w:type="spellStart"/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Жовківської</w:t>
            </w:r>
            <w:proofErr w:type="spellEnd"/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міської ради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33" w:type="dxa"/>
          </w:tcPr>
          <w:p w:rsidR="003B369A" w:rsidRPr="00CC0879" w:rsidRDefault="007E2C3B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Учасники та в</w:t>
            </w:r>
            <w:r w:rsidR="003B369A"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иконавці  Програми</w:t>
            </w:r>
          </w:p>
        </w:tc>
        <w:tc>
          <w:tcPr>
            <w:tcW w:w="5304" w:type="dxa"/>
          </w:tcPr>
          <w:p w:rsidR="003B369A" w:rsidRPr="00CC0879" w:rsidRDefault="007E2C3B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Учні 7 – 1</w:t>
            </w:r>
            <w:r w:rsidR="003B369A"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1 класів комунальних закладів загальної середньої освіти Херсонської міської ради, </w:t>
            </w: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</w:t>
            </w:r>
            <w:r w:rsidR="003B369A"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правління освіти Херсонської міської ради,  комунальні заклади загальної середньої освіти Херсонської міської ради</w:t>
            </w:r>
            <w:r w:rsidR="003B369A" w:rsidRPr="00CC0879" w:rsidDel="00977AD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Термін реалізації Програми</w:t>
            </w:r>
          </w:p>
        </w:tc>
        <w:tc>
          <w:tcPr>
            <w:tcW w:w="5304" w:type="dxa"/>
          </w:tcPr>
          <w:p w:rsidR="003B369A" w:rsidRPr="00CC0879" w:rsidRDefault="00073E04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2022</w:t>
            </w:r>
            <w:r w:rsidR="003B369A"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– 202</w:t>
            </w:r>
            <w:r w:rsidR="005A21F4"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</w:t>
            </w:r>
            <w:r w:rsidR="003B369A"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роки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Етапи виконання Програми</w:t>
            </w:r>
          </w:p>
        </w:tc>
        <w:tc>
          <w:tcPr>
            <w:tcW w:w="5304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Щорічно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04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Бюджет </w:t>
            </w:r>
            <w:proofErr w:type="spellStart"/>
            <w:r w:rsidR="00073E04" w:rsidRPr="00CC0879">
              <w:rPr>
                <w:rFonts w:ascii="Times New Roman" w:eastAsia="Calibri" w:hAnsi="Times New Roman" w:cs="Times New Roman"/>
                <w:sz w:val="24"/>
                <w:szCs w:val="28"/>
              </w:rPr>
              <w:t>Жовківської</w:t>
            </w:r>
            <w:proofErr w:type="spellEnd"/>
            <w:r w:rsidRPr="00CC087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міської територіальної громади</w:t>
            </w:r>
          </w:p>
        </w:tc>
      </w:tr>
      <w:tr w:rsidR="003B369A" w:rsidRPr="00CC0879" w:rsidTr="000338BA">
        <w:trPr>
          <w:jc w:val="center"/>
        </w:trPr>
        <w:tc>
          <w:tcPr>
            <w:tcW w:w="667" w:type="dxa"/>
          </w:tcPr>
          <w:p w:rsidR="003B369A" w:rsidRPr="00CC0879" w:rsidRDefault="0083359E" w:rsidP="00CC0879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33" w:type="dxa"/>
          </w:tcPr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Орієнтовний обсяг коштів для реалізації Програми</w:t>
            </w:r>
          </w:p>
        </w:tc>
        <w:tc>
          <w:tcPr>
            <w:tcW w:w="5304" w:type="dxa"/>
          </w:tcPr>
          <w:p w:rsidR="003B369A" w:rsidRPr="00CC0879" w:rsidRDefault="007E2C3B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2022 рік –1,</w:t>
            </w:r>
            <w:r w:rsidR="00151CC9" w:rsidRPr="00CC087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мільйона</w:t>
            </w:r>
            <w:r w:rsidR="00B17E2A"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гривень</w:t>
            </w:r>
          </w:p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2023 рік –</w:t>
            </w:r>
            <w:r w:rsidR="00865FB7"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1CC9" w:rsidRPr="00CC0879">
              <w:rPr>
                <w:rFonts w:ascii="Times New Roman" w:hAnsi="Times New Roman" w:cs="Times New Roman"/>
                <w:sz w:val="24"/>
                <w:szCs w:val="28"/>
              </w:rPr>
              <w:t>1,2 мільйона гривень</w:t>
            </w:r>
          </w:p>
          <w:p w:rsidR="003B369A" w:rsidRPr="00CC0879" w:rsidRDefault="003B369A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865FB7"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 рік – </w:t>
            </w:r>
            <w:r w:rsidR="00151CC9" w:rsidRPr="00CC0879">
              <w:rPr>
                <w:rFonts w:ascii="Times New Roman" w:hAnsi="Times New Roman" w:cs="Times New Roman"/>
                <w:sz w:val="24"/>
                <w:szCs w:val="28"/>
              </w:rPr>
              <w:t>1,2 мільйона гривень</w:t>
            </w:r>
          </w:p>
          <w:p w:rsidR="003B369A" w:rsidRPr="00CC0879" w:rsidRDefault="00865FB7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 xml:space="preserve">2025 рік – </w:t>
            </w:r>
            <w:r w:rsidR="00151CC9" w:rsidRPr="00CC0879">
              <w:rPr>
                <w:rFonts w:ascii="Times New Roman" w:hAnsi="Times New Roman" w:cs="Times New Roman"/>
                <w:sz w:val="24"/>
                <w:szCs w:val="28"/>
              </w:rPr>
              <w:t>1,2 мільйона гривень</w:t>
            </w:r>
          </w:p>
          <w:p w:rsidR="005A21F4" w:rsidRPr="00CC0879" w:rsidRDefault="005A21F4" w:rsidP="00CC08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879">
              <w:rPr>
                <w:rFonts w:ascii="Times New Roman" w:hAnsi="Times New Roman" w:cs="Times New Roman"/>
                <w:sz w:val="24"/>
                <w:szCs w:val="28"/>
              </w:rPr>
              <w:t>2026 рік – 1,2 мільйона гривень</w:t>
            </w:r>
          </w:p>
        </w:tc>
      </w:tr>
    </w:tbl>
    <w:p w:rsidR="006B1A33" w:rsidRDefault="006B1A33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9" w:rsidRDefault="00CC0879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9" w:rsidRDefault="00CC0879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9" w:rsidRDefault="00CC0879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879" w:rsidRDefault="00CC0879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69A" w:rsidRPr="0040779D" w:rsidRDefault="006B1A33" w:rsidP="008335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ВИЗНАЧЕННЯ ТЕРМІНІВ  ТА ЗАГАЛЬНІ ПОЛОЖЕННЯ </w:t>
      </w:r>
    </w:p>
    <w:p w:rsidR="003B369A" w:rsidRPr="0040779D" w:rsidRDefault="0083359E" w:rsidP="008335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Міська цільова програма «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Шкільний громадський бюджет </w:t>
      </w:r>
      <w:proofErr w:type="spellStart"/>
      <w:r w:rsidR="00151CC9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1CC9">
        <w:rPr>
          <w:rFonts w:ascii="Times New Roman" w:hAnsi="Times New Roman" w:cs="Times New Roman"/>
          <w:sz w:val="28"/>
          <w:szCs w:val="28"/>
        </w:rPr>
        <w:t>2</w:t>
      </w:r>
      <w:r w:rsidR="007E2C3B">
        <w:rPr>
          <w:rFonts w:ascii="Times New Roman" w:hAnsi="Times New Roman" w:cs="Times New Roman"/>
          <w:sz w:val="28"/>
          <w:szCs w:val="28"/>
        </w:rPr>
        <w:t xml:space="preserve"> – </w:t>
      </w:r>
      <w:r w:rsidR="003B369A" w:rsidRPr="0040779D">
        <w:rPr>
          <w:rFonts w:ascii="Times New Roman" w:hAnsi="Times New Roman" w:cs="Times New Roman"/>
          <w:sz w:val="28"/>
          <w:szCs w:val="28"/>
        </w:rPr>
        <w:t>202</w:t>
      </w:r>
      <w:r w:rsidR="005A21F4">
        <w:rPr>
          <w:rFonts w:ascii="Times New Roman" w:hAnsi="Times New Roman" w:cs="Times New Roman"/>
          <w:sz w:val="28"/>
          <w:szCs w:val="28"/>
        </w:rPr>
        <w:t>6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роки (далі – Програма) встановлює та регулює систему взаємодії виконавчих органів </w:t>
      </w:r>
      <w:proofErr w:type="spellStart"/>
      <w:r w:rsidR="00151CC9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151CC9">
        <w:rPr>
          <w:rFonts w:ascii="Times New Roman" w:hAnsi="Times New Roman" w:cs="Times New Roman"/>
          <w:sz w:val="28"/>
          <w:szCs w:val="28"/>
        </w:rPr>
        <w:t xml:space="preserve"> 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міської ради та </w:t>
      </w:r>
      <w:r w:rsidR="005C3633">
        <w:rPr>
          <w:rFonts w:ascii="Times New Roman" w:hAnsi="Times New Roman" w:cs="Times New Roman"/>
          <w:sz w:val="28"/>
          <w:szCs w:val="28"/>
        </w:rPr>
        <w:t xml:space="preserve">закладів загальної середньої освіти </w:t>
      </w:r>
      <w:proofErr w:type="spellStart"/>
      <w:r w:rsidR="00151CC9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щодо с</w:t>
      </w:r>
      <w:r w:rsidR="003B369A" w:rsidRPr="0040779D">
        <w:rPr>
          <w:rFonts w:ascii="Times New Roman" w:eastAsia="Calibri" w:hAnsi="Times New Roman" w:cs="Times New Roman"/>
          <w:color w:val="000000"/>
          <w:sz w:val="28"/>
          <w:szCs w:val="28"/>
        </w:rPr>
        <w:t>творення можливостей для самореалізації та розвитку потенціалу молоді, її участі та інтеграції у суспільне життя,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</w:t>
      </w:r>
      <w:r w:rsidR="003B369A" w:rsidRPr="00E1564D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 дітей і молоді у процес вироблення та прийняття рішень місцевого бюджету та реалізації проєктів для розвитку шкільних громад.</w:t>
      </w:r>
      <w:r w:rsidR="003B369A" w:rsidRPr="00407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69A" w:rsidRPr="00E15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Результатом </w:t>
      </w:r>
      <w:r w:rsidR="007E2C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роботи </w:t>
      </w:r>
      <w:r w:rsidR="003B369A" w:rsidRPr="00E1564D">
        <w:rPr>
          <w:rFonts w:ascii="Times New Roman" w:eastAsia="Calibri" w:hAnsi="Times New Roman" w:cs="Times New Roman"/>
          <w:color w:val="000000"/>
          <w:sz w:val="28"/>
          <w:szCs w:val="28"/>
        </w:rPr>
        <w:t>такого механізму є формування свідомих та відповідальних мешканців  міської територіальної громади, які активно залучені та впливають на розвиток і життєдіяльність громади, голос яких є почутим, а думка – врахована.</w:t>
      </w:r>
    </w:p>
    <w:p w:rsidR="0083359E" w:rsidRDefault="003B369A" w:rsidP="006A1A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>Програму розроблено відповідно до норм Бюджетного код</w:t>
      </w:r>
      <w:r w:rsidR="00C86D97">
        <w:rPr>
          <w:rFonts w:ascii="Times New Roman" w:hAnsi="Times New Roman" w:cs="Times New Roman"/>
          <w:sz w:val="28"/>
          <w:szCs w:val="28"/>
        </w:rPr>
        <w:t>ексу України та Закону України «</w:t>
      </w:r>
      <w:r w:rsidRPr="0040779D">
        <w:rPr>
          <w:rFonts w:ascii="Times New Roman" w:hAnsi="Times New Roman" w:cs="Times New Roman"/>
          <w:sz w:val="28"/>
          <w:szCs w:val="28"/>
        </w:rPr>
        <w:t>Про м</w:t>
      </w:r>
      <w:r w:rsidR="00C86D97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40779D">
        <w:rPr>
          <w:rFonts w:ascii="Times New Roman" w:hAnsi="Times New Roman" w:cs="Times New Roman"/>
          <w:sz w:val="28"/>
          <w:szCs w:val="28"/>
        </w:rPr>
        <w:t>,</w:t>
      </w:r>
      <w:r w:rsidR="006B1A33" w:rsidRPr="0040779D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4638CB">
        <w:rPr>
          <w:rFonts w:ascii="Times New Roman" w:hAnsi="Times New Roman" w:cs="Times New Roman"/>
          <w:sz w:val="28"/>
          <w:szCs w:val="28"/>
        </w:rPr>
        <w:t>у України «Про освіту», З</w:t>
      </w:r>
      <w:r w:rsidR="006B1A33" w:rsidRPr="0040779D">
        <w:rPr>
          <w:rFonts w:ascii="Times New Roman" w:hAnsi="Times New Roman" w:cs="Times New Roman"/>
          <w:sz w:val="28"/>
          <w:szCs w:val="28"/>
        </w:rPr>
        <w:t>акон</w:t>
      </w:r>
      <w:r w:rsidR="004638CB">
        <w:rPr>
          <w:rFonts w:ascii="Times New Roman" w:hAnsi="Times New Roman" w:cs="Times New Roman"/>
          <w:sz w:val="28"/>
          <w:szCs w:val="28"/>
        </w:rPr>
        <w:t>у</w:t>
      </w:r>
      <w:r w:rsidR="0019477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B1A33" w:rsidRPr="0040779D">
        <w:rPr>
          <w:rFonts w:ascii="Times New Roman" w:hAnsi="Times New Roman" w:cs="Times New Roman"/>
          <w:sz w:val="28"/>
          <w:szCs w:val="28"/>
        </w:rPr>
        <w:t xml:space="preserve"> «Про повну заг</w:t>
      </w:r>
      <w:r w:rsidR="00194771">
        <w:rPr>
          <w:rFonts w:ascii="Times New Roman" w:hAnsi="Times New Roman" w:cs="Times New Roman"/>
          <w:sz w:val="28"/>
          <w:szCs w:val="28"/>
        </w:rPr>
        <w:t xml:space="preserve">альну середню освіту», </w:t>
      </w:r>
      <w:r w:rsidRPr="0040779D">
        <w:rPr>
          <w:rFonts w:ascii="Times New Roman" w:hAnsi="Times New Roman" w:cs="Times New Roman"/>
          <w:sz w:val="28"/>
          <w:szCs w:val="28"/>
        </w:rPr>
        <w:t>Державної цільової соціал</w:t>
      </w:r>
      <w:r w:rsidR="004638CB">
        <w:rPr>
          <w:rFonts w:ascii="Times New Roman" w:hAnsi="Times New Roman" w:cs="Times New Roman"/>
          <w:sz w:val="28"/>
          <w:szCs w:val="28"/>
        </w:rPr>
        <w:t>ьної пр</w:t>
      </w:r>
      <w:r w:rsidR="00C86D97">
        <w:rPr>
          <w:rFonts w:ascii="Times New Roman" w:hAnsi="Times New Roman" w:cs="Times New Roman"/>
          <w:sz w:val="28"/>
          <w:szCs w:val="28"/>
        </w:rPr>
        <w:t xml:space="preserve">ограми «Молодь України» на 2021 – </w:t>
      </w:r>
      <w:r w:rsidR="004638CB">
        <w:rPr>
          <w:rFonts w:ascii="Times New Roman" w:hAnsi="Times New Roman" w:cs="Times New Roman"/>
          <w:sz w:val="28"/>
          <w:szCs w:val="28"/>
        </w:rPr>
        <w:t>2025 роки</w:t>
      </w:r>
      <w:r w:rsidRPr="0040779D">
        <w:rPr>
          <w:rFonts w:ascii="Times New Roman" w:hAnsi="Times New Roman" w:cs="Times New Roman"/>
          <w:sz w:val="28"/>
          <w:szCs w:val="28"/>
        </w:rPr>
        <w:t>,</w:t>
      </w:r>
      <w:r w:rsidR="006A1AC7">
        <w:rPr>
          <w:rFonts w:ascii="Times New Roman" w:hAnsi="Times New Roman" w:cs="Times New Roman"/>
          <w:sz w:val="28"/>
          <w:szCs w:val="28"/>
        </w:rPr>
        <w:t xml:space="preserve">   </w:t>
      </w:r>
      <w:r w:rsidRPr="0040779D">
        <w:rPr>
          <w:rFonts w:ascii="Times New Roman" w:hAnsi="Times New Roman" w:cs="Times New Roman"/>
          <w:sz w:val="28"/>
          <w:szCs w:val="28"/>
        </w:rPr>
        <w:t xml:space="preserve">затвердженої </w:t>
      </w:r>
      <w:r w:rsidR="006A1AC7">
        <w:rPr>
          <w:rFonts w:ascii="Times New Roman" w:hAnsi="Times New Roman" w:cs="Times New Roman"/>
          <w:sz w:val="28"/>
          <w:szCs w:val="28"/>
        </w:rPr>
        <w:t xml:space="preserve">   </w:t>
      </w:r>
      <w:r w:rsidRPr="0040779D">
        <w:rPr>
          <w:rFonts w:ascii="Times New Roman" w:hAnsi="Times New Roman" w:cs="Times New Roman"/>
          <w:sz w:val="28"/>
          <w:szCs w:val="28"/>
        </w:rPr>
        <w:t xml:space="preserve">постановою Кабінету </w:t>
      </w:r>
      <w:r w:rsidR="006A1AC7">
        <w:rPr>
          <w:rFonts w:ascii="Times New Roman" w:hAnsi="Times New Roman" w:cs="Times New Roman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>Мініст</w:t>
      </w:r>
      <w:r w:rsidR="004638CB">
        <w:rPr>
          <w:rFonts w:ascii="Times New Roman" w:hAnsi="Times New Roman" w:cs="Times New Roman"/>
          <w:sz w:val="28"/>
          <w:szCs w:val="28"/>
        </w:rPr>
        <w:t xml:space="preserve">рів </w:t>
      </w:r>
      <w:r w:rsidR="006A1AC7">
        <w:rPr>
          <w:rFonts w:ascii="Times New Roman" w:hAnsi="Times New Roman" w:cs="Times New Roman"/>
          <w:sz w:val="28"/>
          <w:szCs w:val="28"/>
        </w:rPr>
        <w:t xml:space="preserve"> </w:t>
      </w:r>
      <w:r w:rsidR="004638CB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C86D97">
        <w:rPr>
          <w:rFonts w:ascii="Times New Roman" w:hAnsi="Times New Roman" w:cs="Times New Roman"/>
          <w:sz w:val="28"/>
          <w:szCs w:val="28"/>
        </w:rPr>
        <w:t>0</w:t>
      </w:r>
      <w:r w:rsidR="004638CB">
        <w:rPr>
          <w:rFonts w:ascii="Times New Roman" w:hAnsi="Times New Roman" w:cs="Times New Roman"/>
          <w:sz w:val="28"/>
          <w:szCs w:val="28"/>
        </w:rPr>
        <w:t xml:space="preserve">2.06.2021 </w:t>
      </w:r>
    </w:p>
    <w:p w:rsidR="003B369A" w:rsidRPr="0040779D" w:rsidRDefault="004638CB" w:rsidP="0083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579, 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з використанням міжнародного досвіду та досвіду міст України щодо активізації участі дітей та молоді у прийнятті рішень. </w:t>
      </w:r>
    </w:p>
    <w:p w:rsidR="003B369A" w:rsidRPr="0040779D" w:rsidRDefault="003B369A" w:rsidP="00833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>У Програмі використовуються такі терміни:</w:t>
      </w:r>
    </w:p>
    <w:p w:rsidR="003B369A" w:rsidRPr="0040779D" w:rsidRDefault="003B369A" w:rsidP="00833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t xml:space="preserve"> Шкільний громадський бюджет </w:t>
      </w:r>
      <w:proofErr w:type="spellStart"/>
      <w:r w:rsidR="00151CC9">
        <w:rPr>
          <w:rFonts w:ascii="Times New Roman" w:hAnsi="Times New Roman" w:cs="Times New Roman"/>
          <w:i/>
          <w:sz w:val="28"/>
          <w:szCs w:val="28"/>
        </w:rPr>
        <w:t>Жовківської</w:t>
      </w:r>
      <w:proofErr w:type="spellEnd"/>
      <w:r w:rsidRPr="0040779D">
        <w:rPr>
          <w:rFonts w:ascii="Times New Roman" w:hAnsi="Times New Roman" w:cs="Times New Roman"/>
          <w:i/>
          <w:sz w:val="28"/>
          <w:szCs w:val="28"/>
        </w:rPr>
        <w:t xml:space="preserve"> міської територіальної громади</w:t>
      </w:r>
      <w:r w:rsidRPr="0040779D">
        <w:rPr>
          <w:rFonts w:ascii="Times New Roman" w:hAnsi="Times New Roman" w:cs="Times New Roman"/>
          <w:sz w:val="28"/>
          <w:szCs w:val="28"/>
        </w:rPr>
        <w:t xml:space="preserve"> (далі – ШГБ) – це частина бюджету </w:t>
      </w:r>
      <w:proofErr w:type="spellStart"/>
      <w:r w:rsidR="00151CC9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6B1A3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AB5E45">
        <w:rPr>
          <w:rFonts w:ascii="Times New Roman" w:hAnsi="Times New Roman" w:cs="Times New Roman"/>
          <w:sz w:val="28"/>
          <w:szCs w:val="28"/>
        </w:rPr>
        <w:t>передбаченого</w:t>
      </w:r>
      <w:r w:rsidRPr="0040779D">
        <w:rPr>
          <w:rFonts w:ascii="Times New Roman" w:hAnsi="Times New Roman" w:cs="Times New Roman"/>
          <w:sz w:val="28"/>
          <w:szCs w:val="28"/>
        </w:rPr>
        <w:t xml:space="preserve"> Програмою</w:t>
      </w:r>
      <w:r w:rsidR="006B1A33">
        <w:rPr>
          <w:rFonts w:ascii="Times New Roman" w:hAnsi="Times New Roman" w:cs="Times New Roman"/>
          <w:sz w:val="28"/>
          <w:szCs w:val="28"/>
        </w:rPr>
        <w:t xml:space="preserve"> </w:t>
      </w:r>
      <w:r w:rsidR="00865FB7">
        <w:rPr>
          <w:rFonts w:ascii="Times New Roman" w:hAnsi="Times New Roman" w:cs="Times New Roman"/>
          <w:sz w:val="28"/>
          <w:szCs w:val="28"/>
        </w:rPr>
        <w:t xml:space="preserve">додатково </w:t>
      </w:r>
      <w:r w:rsidR="006B1A33">
        <w:rPr>
          <w:rFonts w:ascii="Times New Roman" w:hAnsi="Times New Roman" w:cs="Times New Roman"/>
          <w:sz w:val="28"/>
          <w:szCs w:val="28"/>
        </w:rPr>
        <w:t>для галузі освіти</w:t>
      </w:r>
      <w:r w:rsidRPr="0040779D">
        <w:rPr>
          <w:rFonts w:ascii="Times New Roman" w:hAnsi="Times New Roman" w:cs="Times New Roman"/>
          <w:sz w:val="28"/>
          <w:szCs w:val="28"/>
        </w:rPr>
        <w:t>, з якого здійснюється фінансування проєктів-</w:t>
      </w:r>
      <w:r w:rsidR="006B1A33">
        <w:rPr>
          <w:rFonts w:ascii="Times New Roman" w:hAnsi="Times New Roman" w:cs="Times New Roman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 xml:space="preserve">переможців. Кошти ШГБ у закладі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загальної середньої освіти</w:t>
      </w:r>
      <w:r w:rsidR="004638CB">
        <w:rPr>
          <w:rFonts w:ascii="Times New Roman" w:hAnsi="Times New Roman" w:cs="Times New Roman"/>
          <w:sz w:val="28"/>
          <w:szCs w:val="28"/>
        </w:rPr>
        <w:t xml:space="preserve"> спрямовую</w:t>
      </w:r>
      <w:r w:rsidRPr="0040779D">
        <w:rPr>
          <w:rFonts w:ascii="Times New Roman" w:hAnsi="Times New Roman" w:cs="Times New Roman"/>
          <w:sz w:val="28"/>
          <w:szCs w:val="28"/>
        </w:rPr>
        <w:t>ться на ре</w:t>
      </w:r>
      <w:r w:rsidR="004638CB">
        <w:rPr>
          <w:rFonts w:ascii="Times New Roman" w:hAnsi="Times New Roman" w:cs="Times New Roman"/>
          <w:sz w:val="28"/>
          <w:szCs w:val="28"/>
        </w:rPr>
        <w:t>алізацію проєктів - переможців у</w:t>
      </w:r>
      <w:r w:rsidRPr="0040779D">
        <w:rPr>
          <w:rFonts w:ascii="Times New Roman" w:hAnsi="Times New Roman" w:cs="Times New Roman"/>
          <w:sz w:val="28"/>
          <w:szCs w:val="28"/>
        </w:rPr>
        <w:t xml:space="preserve"> межах кожного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закладу протягом одного бюджетного року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369A" w:rsidRPr="0040779D" w:rsidRDefault="003B369A" w:rsidP="00833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79D">
        <w:rPr>
          <w:rFonts w:ascii="Times New Roman" w:hAnsi="Times New Roman" w:cs="Times New Roman"/>
          <w:i/>
          <w:sz w:val="28"/>
          <w:szCs w:val="28"/>
        </w:rPr>
        <w:t>Проєкт</w:t>
      </w:r>
      <w:proofErr w:type="spellEnd"/>
      <w:r w:rsidRPr="0040779D">
        <w:rPr>
          <w:rFonts w:ascii="Times New Roman" w:hAnsi="Times New Roman" w:cs="Times New Roman"/>
          <w:i/>
          <w:sz w:val="28"/>
          <w:szCs w:val="28"/>
        </w:rPr>
        <w:t xml:space="preserve"> – пропозиція</w:t>
      </w:r>
      <w:r w:rsidRPr="0040779D">
        <w:rPr>
          <w:rFonts w:ascii="Times New Roman" w:hAnsi="Times New Roman" w:cs="Times New Roman"/>
          <w:sz w:val="28"/>
          <w:szCs w:val="28"/>
        </w:rPr>
        <w:t xml:space="preserve">, яка подана Автором/кою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встановленою формою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>до Ко</w:t>
      </w:r>
      <w:r w:rsidR="004638CB">
        <w:rPr>
          <w:rFonts w:ascii="Times New Roman" w:hAnsi="Times New Roman" w:cs="Times New Roman"/>
          <w:sz w:val="28"/>
          <w:szCs w:val="28"/>
        </w:rPr>
        <w:t xml:space="preserve">нкурсної комісії закладу. В </w:t>
      </w:r>
      <w:proofErr w:type="spellStart"/>
      <w:r w:rsidR="004638CB">
        <w:rPr>
          <w:rFonts w:ascii="Times New Roman" w:hAnsi="Times New Roman" w:cs="Times New Roman"/>
          <w:sz w:val="28"/>
          <w:szCs w:val="28"/>
        </w:rPr>
        <w:t>проє</w:t>
      </w:r>
      <w:r w:rsidRPr="0040779D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 пропозиції відображено:</w:t>
      </w:r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назву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команду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(Автор/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>ка),</w:t>
      </w:r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вид та тематику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місце реалізації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7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мету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та цілі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потреби якої цільової аудиторії задовольняє, опис ідеї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перелік заходів, що планується зробити в рамках реалізації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часові рамки впровадження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очікувані результати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>, орієнтовний кошторис</w:t>
      </w:r>
      <w:r w:rsidRPr="00407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 xml:space="preserve">Автор/ка </w:t>
      </w:r>
      <w:proofErr w:type="spellStart"/>
      <w:r w:rsidRPr="0040779D">
        <w:rPr>
          <w:rFonts w:ascii="Times New Roman" w:eastAsia="Calibri" w:hAnsi="Times New Roman" w:cs="Times New Roman"/>
          <w:i/>
          <w:color w:val="000000"/>
          <w:sz w:val="28"/>
          <w:szCs w:val="28"/>
          <w:highlight w:val="white"/>
        </w:rPr>
        <w:t>проєкту</w:t>
      </w:r>
      <w:proofErr w:type="spellEnd"/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  – це учень/учениця або команда у</w:t>
      </w:r>
      <w:r w:rsidR="004638CB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чнів, не менше трьох учнів із 7 д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о 11 клас</w:t>
      </w:r>
      <w:r w:rsidR="004638C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t>Конкурс проєктів –</w:t>
      </w:r>
      <w:r w:rsidRPr="0040779D">
        <w:rPr>
          <w:rFonts w:ascii="Times New Roman" w:hAnsi="Times New Roman" w:cs="Times New Roman"/>
          <w:sz w:val="28"/>
          <w:szCs w:val="28"/>
        </w:rPr>
        <w:t xml:space="preserve"> відбір проєктів здійснюється безпосередньо учнівською громадою закладу загальної середньої освіти шляхом голосування. 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9D">
        <w:rPr>
          <w:rFonts w:ascii="Times New Roman" w:hAnsi="Times New Roman" w:cs="Times New Roman"/>
          <w:i/>
          <w:color w:val="000000"/>
          <w:sz w:val="28"/>
          <w:szCs w:val="28"/>
        </w:rPr>
        <w:t>Голосування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 визначення учнівськими громадами закладів зага</w:t>
      </w:r>
      <w:r w:rsidR="00194771">
        <w:rPr>
          <w:rFonts w:ascii="Times New Roman" w:hAnsi="Times New Roman" w:cs="Times New Roman"/>
          <w:color w:val="000000"/>
          <w:sz w:val="28"/>
          <w:szCs w:val="28"/>
        </w:rPr>
        <w:t>льної середньої освіти проєктів-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>переможців.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Голосування за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проєкти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здійснюється в кожному окремому </w:t>
      </w:r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закладі шляхом заповнення бланка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голосування в еле</w:t>
      </w:r>
      <w:r w:rsidR="00C86D9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ктронному вигляді за допомогою і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нтернет </w:t>
      </w:r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ресурсу</w:t>
      </w:r>
      <w:r w:rsidRPr="004077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  <w:highlight w:val="white"/>
        </w:rPr>
        <w:t>або на паперових носіях (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бюлетені). В пункті для голосування процес супроводжується уповноваженими особами, які пройшли відповідний інструктаж.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lastRenderedPageBreak/>
        <w:t>Оцінка проєктів</w:t>
      </w:r>
      <w:r w:rsidRPr="0040779D">
        <w:rPr>
          <w:rFonts w:ascii="Times New Roman" w:hAnsi="Times New Roman" w:cs="Times New Roman"/>
          <w:sz w:val="28"/>
          <w:szCs w:val="28"/>
        </w:rPr>
        <w:t xml:space="preserve"> – процес аналізу та надання висновку </w:t>
      </w:r>
      <w:r w:rsidR="004638CB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40779D">
        <w:rPr>
          <w:rFonts w:ascii="Times New Roman" w:hAnsi="Times New Roman" w:cs="Times New Roman"/>
          <w:sz w:val="28"/>
          <w:szCs w:val="28"/>
        </w:rPr>
        <w:t xml:space="preserve">реалістичності, можливості реалізації, правильності визначення вартості та строків </w:t>
      </w:r>
      <w:proofErr w:type="spellStart"/>
      <w:r w:rsidRPr="004077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 в рамках шкільного громадського бюджету. 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t>Конкурсна комісія</w:t>
      </w:r>
      <w:r w:rsidRPr="0040779D">
        <w:rPr>
          <w:rFonts w:ascii="Times New Roman" w:hAnsi="Times New Roman" w:cs="Times New Roman"/>
          <w:sz w:val="28"/>
          <w:szCs w:val="28"/>
        </w:rPr>
        <w:t xml:space="preserve"> – 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робочий орган</w:t>
      </w:r>
      <w:r w:rsidR="004638CB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,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створений наказом директора закладу загальної середньої освіти на період реалізації ШГБ на відповідний бюджетний рік. Члени </w:t>
      </w:r>
      <w:r w:rsidRPr="0040779D">
        <w:rPr>
          <w:rFonts w:ascii="Times New Roman" w:hAnsi="Times New Roman" w:cs="Times New Roman"/>
          <w:sz w:val="28"/>
          <w:szCs w:val="28"/>
        </w:rPr>
        <w:t xml:space="preserve">Конкурсної комісії: </w:t>
      </w:r>
      <w:r w:rsidR="004638CB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організ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ують та координують виконання заходів; </w:t>
      </w:r>
      <w:r w:rsidRPr="0040779D">
        <w:rPr>
          <w:rFonts w:ascii="Times New Roman" w:hAnsi="Times New Roman" w:cs="Times New Roman"/>
          <w:sz w:val="28"/>
          <w:szCs w:val="28"/>
        </w:rPr>
        <w:t>здійснюють оцінку та відбір проєктів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для голосування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</w:rPr>
        <w:t>; надають</w:t>
      </w:r>
      <w:r w:rsidRPr="0040779D">
        <w:rPr>
          <w:rFonts w:ascii="Times New Roman" w:hAnsi="Times New Roman" w:cs="Times New Roman"/>
          <w:sz w:val="28"/>
          <w:szCs w:val="28"/>
        </w:rPr>
        <w:t xml:space="preserve"> до управління освіти міської ради перелік позитивно оцінених проєктів з усіма необхідними до них документами для їх</w:t>
      </w:r>
      <w:r w:rsidR="004638CB">
        <w:rPr>
          <w:rFonts w:ascii="Times New Roman" w:hAnsi="Times New Roman" w:cs="Times New Roman"/>
          <w:sz w:val="28"/>
          <w:szCs w:val="28"/>
        </w:rPr>
        <w:t>нього</w:t>
      </w:r>
      <w:r w:rsidRPr="0040779D">
        <w:rPr>
          <w:rFonts w:ascii="Times New Roman" w:hAnsi="Times New Roman" w:cs="Times New Roman"/>
          <w:sz w:val="28"/>
          <w:szCs w:val="28"/>
        </w:rPr>
        <w:t xml:space="preserve"> аналізу та надання висновків щодо правильності визначення в </w:t>
      </w:r>
      <w:proofErr w:type="spellStart"/>
      <w:r w:rsidRPr="0040779D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 вартості та строків реалізації (лише в закладах загальної середньої освіти, які обслуговуютьс</w:t>
      </w:r>
      <w:r w:rsidR="00194771">
        <w:rPr>
          <w:rFonts w:ascii="Times New Roman" w:hAnsi="Times New Roman" w:cs="Times New Roman"/>
          <w:sz w:val="28"/>
          <w:szCs w:val="28"/>
        </w:rPr>
        <w:t>я  централізованою бухгалтерією</w:t>
      </w:r>
      <w:r w:rsidRPr="0040779D">
        <w:rPr>
          <w:rFonts w:ascii="Times New Roman" w:hAnsi="Times New Roman" w:cs="Times New Roman"/>
          <w:sz w:val="28"/>
          <w:szCs w:val="28"/>
        </w:rPr>
        <w:t xml:space="preserve"> при управлінні освіти Херсонської міської ради)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.</w:t>
      </w:r>
      <w:r w:rsidRPr="0040779D">
        <w:rPr>
          <w:rFonts w:ascii="Times New Roman" w:hAnsi="Times New Roman" w:cs="Times New Roman"/>
          <w:sz w:val="28"/>
          <w:szCs w:val="28"/>
        </w:rPr>
        <w:t xml:space="preserve"> Після отримання висновку Конкурсна комісія затверджує та формує реєстр проєктів, які допускаються до голосування.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>Працює Конкурсна комісія у формі засідань. Рішення на засіданні ухвалюються більшістю членів</w:t>
      </w:r>
      <w:r w:rsidR="00C86D97">
        <w:rPr>
          <w:rFonts w:ascii="Times New Roman" w:hAnsi="Times New Roman" w:cs="Times New Roman"/>
          <w:sz w:val="28"/>
          <w:szCs w:val="28"/>
        </w:rPr>
        <w:t xml:space="preserve"> К</w:t>
      </w:r>
      <w:r w:rsidR="004638CB">
        <w:rPr>
          <w:rFonts w:ascii="Times New Roman" w:hAnsi="Times New Roman" w:cs="Times New Roman"/>
          <w:sz w:val="28"/>
          <w:szCs w:val="28"/>
        </w:rPr>
        <w:t>омісії</w:t>
      </w:r>
      <w:r w:rsidRPr="00407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t>Учнівська група</w:t>
      </w:r>
      <w:r w:rsidR="004638CB">
        <w:rPr>
          <w:rFonts w:ascii="Times New Roman" w:hAnsi="Times New Roman" w:cs="Times New Roman"/>
          <w:sz w:val="28"/>
          <w:szCs w:val="28"/>
        </w:rPr>
        <w:t xml:space="preserve"> –</w:t>
      </w:r>
      <w:r w:rsidRPr="0040779D">
        <w:rPr>
          <w:rFonts w:ascii="Times New Roman" w:hAnsi="Times New Roman" w:cs="Times New Roman"/>
          <w:sz w:val="28"/>
          <w:szCs w:val="28"/>
        </w:rPr>
        <w:t xml:space="preserve"> це допоміжний орган для організації та </w:t>
      </w:r>
      <w:r w:rsidR="004638CB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Pr="0040779D">
        <w:rPr>
          <w:rFonts w:ascii="Times New Roman" w:hAnsi="Times New Roman" w:cs="Times New Roman"/>
          <w:sz w:val="28"/>
          <w:szCs w:val="28"/>
        </w:rPr>
        <w:t>ШГБ, яка складається з учн</w:t>
      </w:r>
      <w:r w:rsidR="00DC034E">
        <w:rPr>
          <w:rFonts w:ascii="Times New Roman" w:hAnsi="Times New Roman" w:cs="Times New Roman"/>
          <w:sz w:val="28"/>
          <w:szCs w:val="28"/>
        </w:rPr>
        <w:t>ів різних класів. Її діяльність</w:t>
      </w:r>
      <w:r w:rsidRPr="0040779D">
        <w:rPr>
          <w:rFonts w:ascii="Times New Roman" w:hAnsi="Times New Roman" w:cs="Times New Roman"/>
          <w:sz w:val="28"/>
          <w:szCs w:val="28"/>
        </w:rPr>
        <w:t xml:space="preserve"> координується Конкурсною комісією.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79D">
        <w:rPr>
          <w:rFonts w:ascii="Times New Roman" w:hAnsi="Times New Roman" w:cs="Times New Roman"/>
          <w:i/>
          <w:sz w:val="28"/>
          <w:szCs w:val="28"/>
        </w:rPr>
        <w:t>Проєкти</w:t>
      </w:r>
      <w:proofErr w:type="spellEnd"/>
      <w:r w:rsidRPr="0040779D">
        <w:rPr>
          <w:rFonts w:ascii="Times New Roman" w:hAnsi="Times New Roman" w:cs="Times New Roman"/>
          <w:i/>
          <w:sz w:val="28"/>
          <w:szCs w:val="28"/>
        </w:rPr>
        <w:t>-переможці</w:t>
      </w:r>
      <w:r w:rsidRPr="004077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779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, які за результатами конкурсу набрали найбільшу кількість голосів та можуть бути профінансовані у рамках бюджетних коштів ШГБ. 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9D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Параметри впровадження</w:t>
      </w:r>
      <w:r w:rsidRPr="004077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ШГБ</w:t>
      </w:r>
      <w:r w:rsidR="004638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документ, який зазначає часові рамки, показники, календарний план етапів Конкурсу проєктів, та інші необхідні норми для його реалізації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t>Загальний обсяг коштів</w:t>
      </w:r>
      <w:r w:rsidR="004638CB">
        <w:rPr>
          <w:rFonts w:ascii="Times New Roman" w:hAnsi="Times New Roman" w:cs="Times New Roman"/>
          <w:i/>
          <w:sz w:val="28"/>
          <w:szCs w:val="28"/>
        </w:rPr>
        <w:t>,</w:t>
      </w:r>
      <w:r w:rsidRPr="0040779D">
        <w:rPr>
          <w:rFonts w:ascii="Times New Roman" w:hAnsi="Times New Roman" w:cs="Times New Roman"/>
          <w:sz w:val="28"/>
          <w:szCs w:val="28"/>
        </w:rPr>
        <w:t xml:space="preserve"> спрямованих для реалізації ШГБ</w:t>
      </w:r>
      <w:r w:rsidR="004638CB">
        <w:rPr>
          <w:rFonts w:ascii="Times New Roman" w:hAnsi="Times New Roman" w:cs="Times New Roman"/>
          <w:sz w:val="28"/>
          <w:szCs w:val="28"/>
        </w:rPr>
        <w:t>,</w:t>
      </w:r>
      <w:r w:rsidRPr="0040779D">
        <w:rPr>
          <w:rFonts w:ascii="Times New Roman" w:hAnsi="Times New Roman" w:cs="Times New Roman"/>
          <w:sz w:val="28"/>
          <w:szCs w:val="28"/>
        </w:rPr>
        <w:t xml:space="preserve"> на відповідний бюдже</w:t>
      </w:r>
      <w:r w:rsidR="004638CB">
        <w:rPr>
          <w:rFonts w:ascii="Times New Roman" w:hAnsi="Times New Roman" w:cs="Times New Roman"/>
          <w:sz w:val="28"/>
          <w:szCs w:val="28"/>
        </w:rPr>
        <w:t>тний рік становить 1,</w:t>
      </w:r>
      <w:r w:rsidR="00151CC9">
        <w:rPr>
          <w:rFonts w:ascii="Times New Roman" w:hAnsi="Times New Roman" w:cs="Times New Roman"/>
          <w:sz w:val="28"/>
          <w:szCs w:val="28"/>
        </w:rPr>
        <w:t>2</w:t>
      </w:r>
      <w:r w:rsidR="004638CB">
        <w:rPr>
          <w:rFonts w:ascii="Times New Roman" w:hAnsi="Times New Roman" w:cs="Times New Roman"/>
          <w:sz w:val="28"/>
          <w:szCs w:val="28"/>
        </w:rPr>
        <w:t xml:space="preserve"> мільйона гривень та розподіляє</w:t>
      </w:r>
      <w:r w:rsidRPr="0040779D">
        <w:rPr>
          <w:rFonts w:ascii="Times New Roman" w:hAnsi="Times New Roman" w:cs="Times New Roman"/>
          <w:sz w:val="28"/>
          <w:szCs w:val="28"/>
        </w:rPr>
        <w:t>ться однаковими частинами між закладами загальної серед</w:t>
      </w:r>
      <w:r w:rsidR="004638CB">
        <w:rPr>
          <w:rFonts w:ascii="Times New Roman" w:hAnsi="Times New Roman" w:cs="Times New Roman"/>
          <w:sz w:val="28"/>
          <w:szCs w:val="28"/>
        </w:rPr>
        <w:t>ньої освіти, які беруть участь у</w:t>
      </w:r>
      <w:r w:rsidRPr="0040779D">
        <w:rPr>
          <w:rFonts w:ascii="Times New Roman" w:hAnsi="Times New Roman" w:cs="Times New Roman"/>
          <w:sz w:val="28"/>
          <w:szCs w:val="28"/>
        </w:rPr>
        <w:t xml:space="preserve"> Конкурсі проєктів. За рахунок цих коштів фінансуються </w:t>
      </w:r>
      <w:proofErr w:type="spellStart"/>
      <w:r w:rsidRPr="0040779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>, реалізація яких можлива протягом одного бюджетного року.</w:t>
      </w:r>
      <w:r w:rsidRPr="0040779D">
        <w:rPr>
          <w:rFonts w:ascii="Times New Roman" w:hAnsi="Times New Roman" w:cs="Times New Roman"/>
          <w:color w:val="000000"/>
          <w:sz w:val="28"/>
          <w:szCs w:val="28"/>
        </w:rPr>
        <w:t xml:space="preserve"> За кошти ШГБ передбачено фінансування </w:t>
      </w:r>
      <w:r w:rsidRPr="0040779D">
        <w:rPr>
          <w:rFonts w:ascii="Times New Roman" w:hAnsi="Times New Roman" w:cs="Times New Roman"/>
          <w:sz w:val="28"/>
          <w:szCs w:val="28"/>
        </w:rPr>
        <w:t xml:space="preserve"> проведення заходів, виконання робіт, придбання та надання послуг відповідно до проєктів-переможців. </w:t>
      </w:r>
    </w:p>
    <w:p w:rsidR="003B369A" w:rsidRPr="0040779D" w:rsidRDefault="00AB5E45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Головний</w:t>
      </w:r>
      <w:r w:rsidR="003B369A" w:rsidRPr="0040779D">
        <w:rPr>
          <w:rFonts w:ascii="Times New Roman" w:hAnsi="Times New Roman" w:cs="Times New Roman"/>
          <w:i/>
          <w:sz w:val="28"/>
          <w:szCs w:val="28"/>
        </w:rPr>
        <w:t xml:space="preserve"> розпорядники бюджетних коштів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– </w:t>
      </w:r>
      <w:r w:rsidR="00151CC9">
        <w:rPr>
          <w:rFonts w:ascii="Times New Roman" w:hAnsi="Times New Roman" w:cs="Times New Roman"/>
          <w:sz w:val="28"/>
          <w:szCs w:val="28"/>
        </w:rPr>
        <w:t>відділ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освіти </w:t>
      </w:r>
      <w:proofErr w:type="spellStart"/>
      <w:r w:rsidR="00151CC9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міської ради в особі керівника, який отримує повноваження шляхом встановлення бюджетних призначень</w:t>
      </w:r>
      <w:r w:rsidR="003B369A" w:rsidRPr="00E1564D">
        <w:rPr>
          <w:rFonts w:ascii="Times New Roman" w:hAnsi="Times New Roman" w:cs="Times New Roman"/>
          <w:sz w:val="28"/>
          <w:szCs w:val="28"/>
        </w:rPr>
        <w:t>,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</w:t>
      </w:r>
      <w:r w:rsidR="003B369A" w:rsidRPr="00E1564D">
        <w:rPr>
          <w:rFonts w:ascii="Times New Roman" w:hAnsi="Times New Roman" w:cs="Times New Roman"/>
          <w:sz w:val="28"/>
          <w:szCs w:val="28"/>
        </w:rPr>
        <w:t>додатково виділених для галузі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3B369A" w:rsidRPr="00E1564D">
        <w:rPr>
          <w:rFonts w:ascii="Times New Roman" w:hAnsi="Times New Roman" w:cs="Times New Roman"/>
          <w:sz w:val="28"/>
          <w:szCs w:val="28"/>
        </w:rPr>
        <w:t xml:space="preserve"> відповідно до Програми, </w:t>
      </w:r>
      <w:r w:rsidR="004638CB">
        <w:rPr>
          <w:rFonts w:ascii="Times New Roman" w:hAnsi="Times New Roman" w:cs="Times New Roman"/>
          <w:sz w:val="28"/>
          <w:szCs w:val="28"/>
        </w:rPr>
        <w:t>для виконання проє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ктів-переможців. </w:t>
      </w:r>
    </w:p>
    <w:p w:rsidR="003B369A" w:rsidRPr="00E1564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9D">
        <w:rPr>
          <w:rFonts w:ascii="Times New Roman" w:hAnsi="Times New Roman" w:cs="Times New Roman"/>
          <w:i/>
          <w:sz w:val="28"/>
          <w:szCs w:val="28"/>
        </w:rPr>
        <w:t xml:space="preserve">Розпорядник нижчого рівня бюджетних коштів – </w:t>
      </w:r>
      <w:r w:rsidRPr="0040779D">
        <w:rPr>
          <w:rFonts w:ascii="Times New Roman" w:hAnsi="Times New Roman" w:cs="Times New Roman"/>
          <w:sz w:val="28"/>
          <w:szCs w:val="28"/>
        </w:rPr>
        <w:t>заклади загальної середньої освіти, які знаходяться на само</w:t>
      </w:r>
      <w:r w:rsidR="00151CC9">
        <w:rPr>
          <w:rFonts w:ascii="Times New Roman" w:hAnsi="Times New Roman" w:cs="Times New Roman"/>
          <w:sz w:val="28"/>
          <w:szCs w:val="28"/>
        </w:rPr>
        <w:t>стійному бухгалтерському обліку ( якщо такі є).</w:t>
      </w:r>
    </w:p>
    <w:p w:rsidR="003B369A" w:rsidRPr="0040779D" w:rsidRDefault="003B369A" w:rsidP="0003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6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Електронна система </w:t>
      </w:r>
      <w:proofErr w:type="spellStart"/>
      <w:r w:rsidRPr="00E1564D">
        <w:rPr>
          <w:rFonts w:ascii="Times New Roman" w:hAnsi="Times New Roman" w:cs="Times New Roman"/>
          <w:i/>
          <w:color w:val="000000"/>
          <w:sz w:val="28"/>
          <w:szCs w:val="28"/>
        </w:rPr>
        <w:t>вебсайт</w:t>
      </w:r>
      <w:proofErr w:type="spellEnd"/>
      <w:r w:rsidRPr="00E156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«Шкільний громадський бюджет»</w:t>
      </w:r>
      <w:r w:rsidRPr="00E1564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r w:rsidRPr="0040779D">
          <w:rPr>
            <w:rStyle w:val="a5"/>
            <w:rFonts w:ascii="Times New Roman" w:hAnsi="Times New Roman" w:cs="Times New Roman"/>
            <w:sz w:val="28"/>
            <w:szCs w:val="28"/>
          </w:rPr>
          <w:t>https://school-budget.e-dem.ua/projects</w:t>
        </w:r>
      </w:hyperlink>
      <w:r w:rsidRPr="00E1564D">
        <w:rPr>
          <w:rFonts w:ascii="Times New Roman" w:hAnsi="Times New Roman" w:cs="Times New Roman"/>
          <w:sz w:val="28"/>
          <w:szCs w:val="28"/>
        </w:rPr>
        <w:t xml:space="preserve">, </w:t>
      </w:r>
      <w:r w:rsidRPr="00E1564D">
        <w:rPr>
          <w:rFonts w:ascii="Times New Roman" w:hAnsi="Times New Roman" w:cs="Times New Roman"/>
          <w:color w:val="000000"/>
          <w:sz w:val="28"/>
          <w:szCs w:val="28"/>
        </w:rPr>
        <w:t xml:space="preserve">далі – </w:t>
      </w:r>
      <w:r w:rsidRPr="00E1564D">
        <w:rPr>
          <w:rFonts w:ascii="Times New Roman" w:hAnsi="Times New Roman" w:cs="Times New Roman"/>
          <w:sz w:val="28"/>
          <w:szCs w:val="28"/>
        </w:rPr>
        <w:t xml:space="preserve">спеціалізований </w:t>
      </w:r>
      <w:proofErr w:type="spellStart"/>
      <w:r w:rsidRPr="00E1564D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E1564D">
        <w:rPr>
          <w:rFonts w:ascii="Times New Roman" w:hAnsi="Times New Roman" w:cs="Times New Roman"/>
          <w:color w:val="000000"/>
          <w:sz w:val="28"/>
          <w:szCs w:val="28"/>
        </w:rPr>
        <w:t>) – інформаційна система (</w:t>
      </w:r>
      <w:proofErr w:type="spellStart"/>
      <w:r w:rsidRPr="00E1564D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Pr="00E1564D">
        <w:rPr>
          <w:rFonts w:ascii="Times New Roman" w:hAnsi="Times New Roman" w:cs="Times New Roman"/>
          <w:color w:val="000000"/>
          <w:sz w:val="28"/>
          <w:szCs w:val="28"/>
        </w:rPr>
        <w:t xml:space="preserve">) автоматизованого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керування процесами у рамках шкільного громадського бюджету, що забезпечує автоматизацію процесів подання та представлення для голосування проєктів, електронного голосування за </w:t>
      </w:r>
      <w:proofErr w:type="spellStart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проєкти</w:t>
      </w:r>
      <w:proofErr w:type="spellEnd"/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зв'язку з Авторами проєктів, оприлюднення інформації 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щодо відібраних проєктів та стану їх</w:t>
      </w:r>
      <w:r w:rsidR="004638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ньої</w:t>
      </w:r>
      <w:r w:rsidRPr="0040779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реалізації і підсумкових звітів про реалізацію проєктів.</w:t>
      </w:r>
    </w:p>
    <w:p w:rsidR="003B369A" w:rsidRDefault="003B369A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Pr="0040779D" w:rsidRDefault="00D4430A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69A" w:rsidRPr="0040779D">
        <w:rPr>
          <w:rFonts w:ascii="Times New Roman" w:hAnsi="Times New Roman" w:cs="Times New Roman"/>
          <w:sz w:val="28"/>
          <w:szCs w:val="28"/>
        </w:rPr>
        <w:t>. ВИЗНАЧЕННЯ ПРОБЛЕМИ,</w:t>
      </w:r>
    </w:p>
    <w:p w:rsidR="003B369A" w:rsidRDefault="00D4430A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ВИРІШЕННЯ ЯКОЇ С</w:t>
      </w:r>
      <w:r w:rsidR="00C86D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РЯМОВАНА 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ПРОГРАМА</w:t>
      </w:r>
    </w:p>
    <w:p w:rsidR="00DC034E" w:rsidRPr="0040779D" w:rsidRDefault="00DC034E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Pr="0040779D" w:rsidRDefault="003B369A" w:rsidP="00035C2A">
      <w:pPr>
        <w:tabs>
          <w:tab w:val="left" w:pos="0"/>
        </w:tabs>
        <w:spacing w:after="0" w:line="240" w:lineRule="auto"/>
        <w:ind w:firstLine="84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79D">
        <w:rPr>
          <w:rFonts w:ascii="Times New Roman" w:hAnsi="Times New Roman" w:cs="Times New Roman"/>
          <w:sz w:val="28"/>
          <w:szCs w:val="28"/>
        </w:rPr>
        <w:t xml:space="preserve">У сучасному суспільстві зросла соціальна активність дітей та </w:t>
      </w:r>
      <w:r w:rsidRPr="00E1564D">
        <w:rPr>
          <w:rFonts w:ascii="Times New Roman" w:hAnsi="Times New Roman" w:cs="Times New Roman"/>
          <w:sz w:val="28"/>
          <w:szCs w:val="28"/>
        </w:rPr>
        <w:t>молоді, які мають бажання дол</w:t>
      </w:r>
      <w:r w:rsidR="005C3633">
        <w:rPr>
          <w:rFonts w:ascii="Times New Roman" w:hAnsi="Times New Roman" w:cs="Times New Roman"/>
          <w:sz w:val="28"/>
          <w:szCs w:val="28"/>
        </w:rPr>
        <w:t>учитися до вирішення проблем шкіл,</w:t>
      </w:r>
      <w:r w:rsidRPr="00E1564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 У дітей з’являються ідеї щодо того</w:t>
      </w:r>
      <w:r w:rsidR="00C86D97">
        <w:rPr>
          <w:rFonts w:ascii="Times New Roman" w:hAnsi="Times New Roman" w:cs="Times New Roman"/>
          <w:sz w:val="28"/>
          <w:szCs w:val="28"/>
        </w:rPr>
        <w:t>,</w:t>
      </w:r>
      <w:r w:rsidRPr="00E1564D">
        <w:rPr>
          <w:rFonts w:ascii="Times New Roman" w:hAnsi="Times New Roman" w:cs="Times New Roman"/>
          <w:sz w:val="28"/>
          <w:szCs w:val="28"/>
        </w:rPr>
        <w:t xml:space="preserve"> як поліпшити</w:t>
      </w:r>
      <w:r w:rsidRPr="0040779D">
        <w:rPr>
          <w:rFonts w:ascii="Times New Roman" w:hAnsi="Times New Roman" w:cs="Times New Roman"/>
          <w:sz w:val="28"/>
          <w:szCs w:val="28"/>
        </w:rPr>
        <w:t xml:space="preserve"> благоустрій закладу, як провести соціальні, культурно-мистецькі, спортивні заходи тощо. Виникає потреба стимулювати учнів до</w:t>
      </w:r>
      <w:r w:rsidRPr="00407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розробки ідей, створення проєктів, вчити їх </w:t>
      </w:r>
      <w:proofErr w:type="spellStart"/>
      <w:r w:rsidRPr="00407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комунікувати</w:t>
      </w:r>
      <w:proofErr w:type="spellEnd"/>
      <w:r w:rsidRPr="00407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працювати в команді, розвинути відчуття причетності та важливості власного голосу, тим самим сформувати активного, розумного громадя</w:t>
      </w:r>
      <w:r w:rsidR="006B7D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нина з критичним мисленням, який</w:t>
      </w:r>
      <w:r w:rsidRPr="00407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майбутньому </w:t>
      </w:r>
      <w:r w:rsidR="00C86D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братимуть</w:t>
      </w:r>
      <w:r w:rsidR="006B7D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43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участь у прийнятті рішень у</w:t>
      </w:r>
      <w:r w:rsidRPr="00407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громаді та суспільстві.</w:t>
      </w:r>
    </w:p>
    <w:p w:rsidR="003B369A" w:rsidRPr="0040779D" w:rsidRDefault="003B369A" w:rsidP="00035C2A">
      <w:pPr>
        <w:tabs>
          <w:tab w:val="left" w:pos="0"/>
        </w:tabs>
        <w:spacing w:after="0" w:line="240" w:lineRule="auto"/>
        <w:ind w:firstLine="841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>Соціальна ак</w:t>
      </w:r>
      <w:r w:rsidR="00D4430A">
        <w:rPr>
          <w:rFonts w:ascii="Times New Roman" w:hAnsi="Times New Roman" w:cs="Times New Roman"/>
          <w:sz w:val="28"/>
          <w:szCs w:val="28"/>
        </w:rPr>
        <w:t>тивність дітей та молоді потребує</w:t>
      </w:r>
      <w:r w:rsidRPr="0040779D">
        <w:rPr>
          <w:rFonts w:ascii="Times New Roman" w:hAnsi="Times New Roman" w:cs="Times New Roman"/>
          <w:sz w:val="28"/>
          <w:szCs w:val="28"/>
        </w:rPr>
        <w:t xml:space="preserve"> створення дієвих інструментів формування їх</w:t>
      </w:r>
      <w:r w:rsidR="00D4430A">
        <w:rPr>
          <w:rFonts w:ascii="Times New Roman" w:hAnsi="Times New Roman" w:cs="Times New Roman"/>
          <w:sz w:val="28"/>
          <w:szCs w:val="28"/>
        </w:rPr>
        <w:t>ньої</w:t>
      </w:r>
      <w:r w:rsidRPr="0040779D">
        <w:rPr>
          <w:rFonts w:ascii="Times New Roman" w:hAnsi="Times New Roman" w:cs="Times New Roman"/>
          <w:sz w:val="28"/>
          <w:szCs w:val="28"/>
        </w:rPr>
        <w:t xml:space="preserve"> громадянської участі та причетності до  вирішення питань життєдіяльності школи</w:t>
      </w:r>
      <w:r w:rsidR="00D4430A">
        <w:rPr>
          <w:rFonts w:ascii="Times New Roman" w:hAnsi="Times New Roman" w:cs="Times New Roman"/>
          <w:sz w:val="28"/>
          <w:szCs w:val="28"/>
        </w:rPr>
        <w:t>.</w:t>
      </w:r>
      <w:r w:rsidRPr="004077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69A" w:rsidRPr="0040779D" w:rsidRDefault="003B369A" w:rsidP="00035C2A">
      <w:pPr>
        <w:tabs>
          <w:tab w:val="left" w:pos="0"/>
        </w:tabs>
        <w:spacing w:after="0" w:line="240" w:lineRule="auto"/>
        <w:ind w:firstLine="84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79D">
        <w:rPr>
          <w:rFonts w:ascii="Times New Roman" w:hAnsi="Times New Roman" w:cs="Times New Roman"/>
          <w:sz w:val="28"/>
          <w:szCs w:val="28"/>
        </w:rPr>
        <w:t>Таким чином, затвердження Програми створить демократичні інструменти, як</w:t>
      </w:r>
      <w:r w:rsidR="009D6D24">
        <w:rPr>
          <w:rFonts w:ascii="Times New Roman" w:hAnsi="Times New Roman" w:cs="Times New Roman"/>
          <w:sz w:val="28"/>
          <w:szCs w:val="28"/>
        </w:rPr>
        <w:t xml:space="preserve">і сприятимуть </w:t>
      </w:r>
      <w:r w:rsidR="00D4430A">
        <w:rPr>
          <w:rFonts w:ascii="Times New Roman" w:hAnsi="Times New Roman" w:cs="Times New Roman"/>
          <w:sz w:val="28"/>
          <w:szCs w:val="28"/>
        </w:rPr>
        <w:t>залученню</w:t>
      </w:r>
      <w:r w:rsidR="009D6D24">
        <w:rPr>
          <w:rFonts w:ascii="Times New Roman" w:hAnsi="Times New Roman" w:cs="Times New Roman"/>
          <w:sz w:val="28"/>
          <w:szCs w:val="28"/>
        </w:rPr>
        <w:t xml:space="preserve"> учнівської громади</w:t>
      </w:r>
      <w:r w:rsidRPr="0040779D">
        <w:rPr>
          <w:rFonts w:ascii="Times New Roman" w:hAnsi="Times New Roman" w:cs="Times New Roman"/>
          <w:sz w:val="28"/>
          <w:szCs w:val="28"/>
        </w:rPr>
        <w:t xml:space="preserve"> до процесу розподілу визначеної частини </w:t>
      </w:r>
      <w:r w:rsidR="009D6D24">
        <w:rPr>
          <w:rFonts w:ascii="Times New Roman" w:hAnsi="Times New Roman" w:cs="Times New Roman"/>
          <w:sz w:val="28"/>
          <w:szCs w:val="28"/>
        </w:rPr>
        <w:t xml:space="preserve">цільового </w:t>
      </w:r>
      <w:r w:rsidRPr="0040779D">
        <w:rPr>
          <w:rFonts w:ascii="Times New Roman" w:hAnsi="Times New Roman" w:cs="Times New Roman"/>
          <w:sz w:val="28"/>
          <w:szCs w:val="28"/>
        </w:rPr>
        <w:t>бюджету</w:t>
      </w:r>
      <w:r w:rsidR="009D6D24">
        <w:rPr>
          <w:rFonts w:ascii="Times New Roman" w:hAnsi="Times New Roman" w:cs="Times New Roman"/>
          <w:sz w:val="28"/>
          <w:szCs w:val="28"/>
        </w:rPr>
        <w:t>,</w:t>
      </w:r>
      <w:r w:rsidR="00AB5E45">
        <w:rPr>
          <w:rFonts w:ascii="Times New Roman" w:hAnsi="Times New Roman" w:cs="Times New Roman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 xml:space="preserve">до процесу обговорення та прийняття рішень, </w:t>
      </w:r>
      <w:r w:rsidR="00D4430A">
        <w:rPr>
          <w:rFonts w:ascii="Times New Roman" w:hAnsi="Times New Roman" w:cs="Times New Roman"/>
          <w:sz w:val="28"/>
          <w:szCs w:val="28"/>
        </w:rPr>
        <w:t>які їх стосуються, а також слугуватимуть</w:t>
      </w:r>
      <w:r w:rsidRPr="0040779D">
        <w:rPr>
          <w:rFonts w:ascii="Times New Roman" w:hAnsi="Times New Roman" w:cs="Times New Roman"/>
          <w:sz w:val="28"/>
          <w:szCs w:val="28"/>
        </w:rPr>
        <w:t xml:space="preserve"> способом заохочення та розвитку їхньої  активності та зв’язку з громадою.</w:t>
      </w:r>
      <w:r w:rsidRPr="00407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40779D">
        <w:rPr>
          <w:rFonts w:ascii="Times New Roman" w:hAnsi="Times New Roman" w:cs="Times New Roman"/>
          <w:sz w:val="28"/>
          <w:szCs w:val="28"/>
        </w:rPr>
        <w:t>Беручи уча</w:t>
      </w:r>
      <w:r w:rsidR="00D4430A">
        <w:rPr>
          <w:rFonts w:ascii="Times New Roman" w:hAnsi="Times New Roman" w:cs="Times New Roman"/>
          <w:sz w:val="28"/>
          <w:szCs w:val="28"/>
        </w:rPr>
        <w:t xml:space="preserve">сть у ШГБ, </w:t>
      </w:r>
      <w:r w:rsidRPr="0040779D">
        <w:rPr>
          <w:rFonts w:ascii="Times New Roman" w:hAnsi="Times New Roman" w:cs="Times New Roman"/>
          <w:sz w:val="28"/>
          <w:szCs w:val="28"/>
        </w:rPr>
        <w:t>школярі навчатимуться демократії під час проведення конкурсу ідей та проєктів.</w:t>
      </w:r>
    </w:p>
    <w:p w:rsidR="003B369A" w:rsidRPr="0040779D" w:rsidRDefault="003B369A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Default="00D4430A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. ОБҐРУНТУВАННЯ ШЛЯХІВ І ЗАСОБІВ </w:t>
      </w:r>
      <w:r>
        <w:rPr>
          <w:rFonts w:ascii="Times New Roman" w:hAnsi="Times New Roman" w:cs="Times New Roman"/>
          <w:sz w:val="28"/>
          <w:szCs w:val="28"/>
        </w:rPr>
        <w:t>ВИРІШЕННЯ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ПРОБЛЕМИ, СТРОКИ ВИКОНАННЯ ПРОГРАМИ</w:t>
      </w:r>
    </w:p>
    <w:p w:rsidR="00DC034E" w:rsidRPr="0040779D" w:rsidRDefault="00DC034E" w:rsidP="00035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Pr="0040779D" w:rsidRDefault="00D4430A" w:rsidP="00035C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вирішується шляхом впровадження ШГБ у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діяльність закладів загаль</w:t>
      </w:r>
      <w:r>
        <w:rPr>
          <w:rFonts w:ascii="Times New Roman" w:hAnsi="Times New Roman" w:cs="Times New Roman"/>
          <w:sz w:val="28"/>
          <w:szCs w:val="28"/>
        </w:rPr>
        <w:t>ної середньої освіти,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 широкого залучення здобувачів освіти до </w:t>
      </w:r>
      <w:r>
        <w:rPr>
          <w:rFonts w:ascii="Times New Roman" w:hAnsi="Times New Roman" w:cs="Times New Roman"/>
          <w:sz w:val="28"/>
          <w:szCs w:val="28"/>
        </w:rPr>
        <w:t>процесу розподілу</w:t>
      </w:r>
      <w:r w:rsidR="00B91B52">
        <w:rPr>
          <w:rFonts w:ascii="Times New Roman" w:hAnsi="Times New Roman" w:cs="Times New Roman"/>
          <w:sz w:val="28"/>
          <w:szCs w:val="28"/>
        </w:rPr>
        <w:t xml:space="preserve"> </w:t>
      </w:r>
      <w:r w:rsidR="00B91B52" w:rsidRPr="00E1564D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1B52">
        <w:rPr>
          <w:rFonts w:ascii="Times New Roman" w:hAnsi="Times New Roman" w:cs="Times New Roman"/>
          <w:sz w:val="28"/>
          <w:szCs w:val="28"/>
        </w:rPr>
        <w:t xml:space="preserve"> </w:t>
      </w:r>
      <w:r w:rsidR="00B91B52" w:rsidRPr="0040779D">
        <w:rPr>
          <w:rFonts w:ascii="Times New Roman" w:hAnsi="Times New Roman" w:cs="Times New Roman"/>
          <w:sz w:val="28"/>
          <w:szCs w:val="28"/>
        </w:rPr>
        <w:t>визначе</w:t>
      </w:r>
      <w:r w:rsidR="00B91B52">
        <w:rPr>
          <w:rFonts w:ascii="Times New Roman" w:hAnsi="Times New Roman" w:cs="Times New Roman"/>
          <w:sz w:val="28"/>
          <w:szCs w:val="28"/>
        </w:rPr>
        <w:t xml:space="preserve">ного </w:t>
      </w:r>
      <w:r w:rsidR="009D6D24">
        <w:rPr>
          <w:rFonts w:ascii="Times New Roman" w:hAnsi="Times New Roman" w:cs="Times New Roman"/>
          <w:sz w:val="28"/>
          <w:szCs w:val="28"/>
        </w:rPr>
        <w:t>Програмою</w:t>
      </w:r>
      <w:r w:rsidR="009D6D24" w:rsidRPr="00E1564D">
        <w:rPr>
          <w:rFonts w:ascii="Times New Roman" w:hAnsi="Times New Roman" w:cs="Times New Roman"/>
          <w:sz w:val="28"/>
          <w:szCs w:val="28"/>
        </w:rPr>
        <w:t xml:space="preserve"> </w:t>
      </w:r>
      <w:r w:rsidR="003B369A" w:rsidRPr="00E1564D">
        <w:rPr>
          <w:rFonts w:ascii="Times New Roman" w:hAnsi="Times New Roman" w:cs="Times New Roman"/>
          <w:sz w:val="28"/>
          <w:szCs w:val="28"/>
        </w:rPr>
        <w:t xml:space="preserve">на </w:t>
      </w:r>
      <w:r w:rsidR="009D6D24">
        <w:rPr>
          <w:rFonts w:ascii="Times New Roman" w:hAnsi="Times New Roman" w:cs="Times New Roman"/>
          <w:sz w:val="28"/>
          <w:szCs w:val="28"/>
        </w:rPr>
        <w:t>реалізацію проєктів</w:t>
      </w:r>
      <w:r w:rsidR="003B369A" w:rsidRPr="00E1564D">
        <w:rPr>
          <w:rFonts w:ascii="Times New Roman" w:hAnsi="Times New Roman" w:cs="Times New Roman"/>
          <w:sz w:val="28"/>
          <w:szCs w:val="28"/>
        </w:rPr>
        <w:t>-переможці</w:t>
      </w:r>
      <w:r w:rsidR="009D6D24">
        <w:rPr>
          <w:rFonts w:ascii="Times New Roman" w:hAnsi="Times New Roman" w:cs="Times New Roman"/>
          <w:sz w:val="28"/>
          <w:szCs w:val="28"/>
        </w:rPr>
        <w:t>в</w:t>
      </w:r>
      <w:r w:rsidR="003B369A" w:rsidRPr="00E1564D">
        <w:rPr>
          <w:rFonts w:ascii="Times New Roman" w:hAnsi="Times New Roman" w:cs="Times New Roman"/>
          <w:sz w:val="28"/>
          <w:szCs w:val="28"/>
        </w:rPr>
        <w:t>. Виконання Програми розраховано на 202</w:t>
      </w:r>
      <w:r w:rsidR="00A219C7">
        <w:rPr>
          <w:rFonts w:ascii="Times New Roman" w:hAnsi="Times New Roman" w:cs="Times New Roman"/>
          <w:sz w:val="28"/>
          <w:szCs w:val="28"/>
        </w:rPr>
        <w:t>2 – 2025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роки. </w:t>
      </w:r>
    </w:p>
    <w:p w:rsidR="005C3633" w:rsidRDefault="005C3633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Pr="0040779D" w:rsidRDefault="00D4430A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369A" w:rsidRPr="0040779D">
        <w:rPr>
          <w:rFonts w:ascii="Times New Roman" w:hAnsi="Times New Roman" w:cs="Times New Roman"/>
          <w:sz w:val="28"/>
          <w:szCs w:val="28"/>
        </w:rPr>
        <w:t>. МЕТА ПРОГРАМИ</w:t>
      </w:r>
    </w:p>
    <w:p w:rsidR="003B369A" w:rsidRPr="0040779D" w:rsidRDefault="003B369A" w:rsidP="0006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>Створити додаткові умови для: якісної неформальної освіти учнів закладів загальної середньої освіти;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самореалізації та розвитку потенціалу молоді, її участі та інтеграції у суспільне життя;</w:t>
      </w:r>
      <w:r w:rsidR="00194771">
        <w:rPr>
          <w:rFonts w:ascii="Times New Roman" w:hAnsi="Times New Roman" w:cs="Times New Roman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>активізації молоді та розвитку почуття громадянськості через досвід участі в процесах суспіль</w:t>
      </w:r>
      <w:r w:rsidR="00194771">
        <w:rPr>
          <w:rFonts w:ascii="Times New Roman" w:hAnsi="Times New Roman" w:cs="Times New Roman"/>
          <w:sz w:val="28"/>
          <w:szCs w:val="28"/>
        </w:rPr>
        <w:t>ного життя школи; удосконалення</w:t>
      </w:r>
      <w:r w:rsidRPr="0040779D">
        <w:rPr>
          <w:rFonts w:ascii="Times New Roman" w:hAnsi="Times New Roman" w:cs="Times New Roman"/>
          <w:sz w:val="28"/>
          <w:szCs w:val="28"/>
        </w:rPr>
        <w:t xml:space="preserve"> системи співпраці і взаємодії органу місцевого самоврядування та шкільної громадськості</w:t>
      </w:r>
      <w:r w:rsidR="00D4430A">
        <w:rPr>
          <w:rFonts w:ascii="Times New Roman" w:hAnsi="Times New Roman" w:cs="Times New Roman"/>
          <w:sz w:val="28"/>
          <w:szCs w:val="28"/>
        </w:rPr>
        <w:t>.</w:t>
      </w:r>
    </w:p>
    <w:p w:rsidR="003B369A" w:rsidRPr="0040779D" w:rsidRDefault="003B369A" w:rsidP="00061DA9">
      <w:pPr>
        <w:pStyle w:val="11"/>
        <w:rPr>
          <w:lang w:val="uk-UA"/>
        </w:rPr>
      </w:pPr>
    </w:p>
    <w:p w:rsidR="003B369A" w:rsidRPr="0040779D" w:rsidRDefault="00D4430A" w:rsidP="00061DA9">
      <w:pPr>
        <w:pStyle w:val="11"/>
        <w:ind w:firstLine="709"/>
        <w:jc w:val="center"/>
        <w:rPr>
          <w:bCs/>
          <w:lang w:val="uk-UA"/>
        </w:rPr>
      </w:pPr>
      <w:bookmarkStart w:id="1" w:name="_Toc506204256"/>
      <w:r>
        <w:rPr>
          <w:bCs/>
          <w:lang w:val="uk-UA"/>
        </w:rPr>
        <w:t>6</w:t>
      </w:r>
      <w:r w:rsidR="003B369A" w:rsidRPr="0040779D">
        <w:rPr>
          <w:bCs/>
          <w:lang w:val="uk-UA"/>
        </w:rPr>
        <w:t>. ЗАВДАННЯ  П</w:t>
      </w:r>
      <w:bookmarkEnd w:id="1"/>
      <w:r w:rsidR="003B369A" w:rsidRPr="0040779D">
        <w:rPr>
          <w:bCs/>
          <w:lang w:val="uk-UA"/>
        </w:rPr>
        <w:t>РОГРАМИ</w:t>
      </w:r>
    </w:p>
    <w:p w:rsidR="003B369A" w:rsidRPr="0040779D" w:rsidRDefault="00D4430A" w:rsidP="00061DA9">
      <w:pPr>
        <w:pStyle w:val="21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94771">
        <w:rPr>
          <w:sz w:val="28"/>
          <w:szCs w:val="28"/>
        </w:rPr>
        <w:t>.1.</w:t>
      </w:r>
      <w:r w:rsidR="003B369A" w:rsidRPr="0040779D">
        <w:rPr>
          <w:sz w:val="28"/>
          <w:szCs w:val="28"/>
        </w:rPr>
        <w:t xml:space="preserve">Створити умови для участі учнів </w:t>
      </w:r>
      <w:proofErr w:type="spellStart"/>
      <w:r w:rsidR="00A219C7">
        <w:rPr>
          <w:sz w:val="28"/>
          <w:szCs w:val="28"/>
        </w:rPr>
        <w:t>Жовківської</w:t>
      </w:r>
      <w:proofErr w:type="spellEnd"/>
      <w:r w:rsidR="003B369A" w:rsidRPr="0040779D">
        <w:rPr>
          <w:sz w:val="28"/>
          <w:szCs w:val="28"/>
        </w:rPr>
        <w:t xml:space="preserve"> міської територіальної громади у процесі, в якому частина </w:t>
      </w:r>
      <w:r w:rsidR="005C3633">
        <w:rPr>
          <w:sz w:val="28"/>
          <w:szCs w:val="28"/>
        </w:rPr>
        <w:t>коштів</w:t>
      </w:r>
      <w:r w:rsidR="003B369A" w:rsidRPr="00E1564D">
        <w:rPr>
          <w:sz w:val="28"/>
          <w:szCs w:val="28"/>
        </w:rPr>
        <w:t xml:space="preserve">, виділених </w:t>
      </w:r>
      <w:r w:rsidR="00865FB7" w:rsidRPr="00E1564D">
        <w:rPr>
          <w:sz w:val="28"/>
          <w:szCs w:val="28"/>
        </w:rPr>
        <w:t xml:space="preserve">додатково </w:t>
      </w:r>
      <w:r w:rsidR="003B369A" w:rsidRPr="00E1564D">
        <w:rPr>
          <w:sz w:val="28"/>
          <w:szCs w:val="28"/>
        </w:rPr>
        <w:t>для галу</w:t>
      </w:r>
      <w:r w:rsidR="003B369A" w:rsidRPr="0040779D">
        <w:rPr>
          <w:sz w:val="28"/>
          <w:szCs w:val="28"/>
        </w:rPr>
        <w:t xml:space="preserve">зі освіти відповідно до Програми, </w:t>
      </w:r>
      <w:r w:rsidR="00C86D97">
        <w:rPr>
          <w:sz w:val="28"/>
          <w:szCs w:val="28"/>
        </w:rPr>
        <w:t>спрямовуватиметься</w:t>
      </w:r>
      <w:r w:rsidR="00194771">
        <w:rPr>
          <w:sz w:val="28"/>
          <w:szCs w:val="28"/>
        </w:rPr>
        <w:t xml:space="preserve"> </w:t>
      </w:r>
      <w:r w:rsidR="003B369A" w:rsidRPr="0040779D">
        <w:rPr>
          <w:sz w:val="28"/>
          <w:szCs w:val="28"/>
        </w:rPr>
        <w:t>шляхом голосування на реалізацію кращих ідей учнів.</w:t>
      </w:r>
    </w:p>
    <w:p w:rsidR="003B369A" w:rsidRPr="0040779D" w:rsidRDefault="00D4430A" w:rsidP="00061DA9">
      <w:pPr>
        <w:pStyle w:val="21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B369A" w:rsidRPr="0040779D">
        <w:rPr>
          <w:color w:val="000000"/>
          <w:sz w:val="28"/>
          <w:szCs w:val="28"/>
        </w:rPr>
        <w:t xml:space="preserve">.2. Розвивати систему взаємодії </w:t>
      </w:r>
      <w:r w:rsidR="003B369A" w:rsidRPr="0040779D">
        <w:rPr>
          <w:sz w:val="28"/>
          <w:szCs w:val="28"/>
        </w:rPr>
        <w:t>органу місцевого самоврядування та шкільної громадськості</w:t>
      </w:r>
      <w:r w:rsidR="003B369A" w:rsidRPr="0040779D">
        <w:rPr>
          <w:color w:val="000000"/>
          <w:sz w:val="28"/>
          <w:szCs w:val="28"/>
        </w:rPr>
        <w:t xml:space="preserve"> шляхом підготовки, подачі, аналізу, відбору та реалізації</w:t>
      </w:r>
      <w:r w:rsidR="003B369A" w:rsidRPr="0040779D">
        <w:rPr>
          <w:sz w:val="28"/>
          <w:szCs w:val="28"/>
        </w:rPr>
        <w:t xml:space="preserve"> проєктів.</w:t>
      </w:r>
      <w:r w:rsidR="003B369A" w:rsidRPr="0040779D">
        <w:rPr>
          <w:color w:val="000000"/>
          <w:sz w:val="28"/>
          <w:szCs w:val="28"/>
        </w:rPr>
        <w:t xml:space="preserve"> </w:t>
      </w:r>
    </w:p>
    <w:p w:rsidR="003B369A" w:rsidRPr="0040779D" w:rsidRDefault="00D4430A" w:rsidP="00061DA9">
      <w:pPr>
        <w:pStyle w:val="21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B369A" w:rsidRPr="0040779D">
        <w:rPr>
          <w:color w:val="000000"/>
          <w:sz w:val="28"/>
          <w:szCs w:val="28"/>
        </w:rPr>
        <w:t xml:space="preserve">.3. Створити умови для участі </w:t>
      </w:r>
      <w:r w:rsidR="003B369A" w:rsidRPr="0040779D">
        <w:rPr>
          <w:sz w:val="28"/>
          <w:szCs w:val="28"/>
        </w:rPr>
        <w:t>учнів</w:t>
      </w:r>
      <w:r w:rsidR="003B369A" w:rsidRPr="0040779D">
        <w:rPr>
          <w:color w:val="000000"/>
          <w:sz w:val="28"/>
          <w:szCs w:val="28"/>
        </w:rPr>
        <w:t xml:space="preserve"> у </w:t>
      </w:r>
      <w:r w:rsidR="003B369A" w:rsidRPr="0040779D">
        <w:rPr>
          <w:sz w:val="28"/>
          <w:szCs w:val="28"/>
        </w:rPr>
        <w:t>Програмі</w:t>
      </w:r>
      <w:r w:rsidR="003B369A" w:rsidRPr="0040779D">
        <w:rPr>
          <w:sz w:val="28"/>
          <w:szCs w:val="28"/>
          <w:shd w:val="clear" w:color="auto" w:fill="FFFFFF"/>
        </w:rPr>
        <w:t xml:space="preserve"> </w:t>
      </w:r>
      <w:r w:rsidR="003B369A" w:rsidRPr="0040779D">
        <w:rPr>
          <w:color w:val="000000"/>
          <w:sz w:val="28"/>
          <w:szCs w:val="28"/>
        </w:rPr>
        <w:t>шляхом проведення тренінгів, семінарів та відкритих уроків у</w:t>
      </w:r>
      <w:r>
        <w:rPr>
          <w:sz w:val="28"/>
          <w:szCs w:val="28"/>
        </w:rPr>
        <w:t xml:space="preserve"> закладах загальної середньої освіти</w:t>
      </w:r>
      <w:r w:rsidR="003B369A" w:rsidRPr="0040779D">
        <w:rPr>
          <w:sz w:val="28"/>
          <w:szCs w:val="28"/>
        </w:rPr>
        <w:t xml:space="preserve"> </w:t>
      </w:r>
      <w:proofErr w:type="spellStart"/>
      <w:r w:rsidR="00A219C7">
        <w:rPr>
          <w:sz w:val="28"/>
          <w:szCs w:val="28"/>
        </w:rPr>
        <w:t>Жовківської</w:t>
      </w:r>
      <w:proofErr w:type="spellEnd"/>
      <w:r w:rsidR="00A219C7">
        <w:rPr>
          <w:sz w:val="28"/>
          <w:szCs w:val="28"/>
        </w:rPr>
        <w:t xml:space="preserve"> </w:t>
      </w:r>
      <w:r w:rsidR="003B369A" w:rsidRPr="00E1564D">
        <w:rPr>
          <w:color w:val="000000"/>
          <w:sz w:val="28"/>
          <w:szCs w:val="28"/>
        </w:rPr>
        <w:t>міської територіальної громади.</w:t>
      </w:r>
    </w:p>
    <w:p w:rsidR="003B369A" w:rsidRPr="0040779D" w:rsidRDefault="00D4430A" w:rsidP="00061DA9">
      <w:pPr>
        <w:pStyle w:val="21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369A" w:rsidRPr="0040779D">
        <w:rPr>
          <w:sz w:val="28"/>
          <w:szCs w:val="28"/>
        </w:rPr>
        <w:t>.4. Залучати учнів до участі у Програмі, мотивувати їх до подачі проєктів шляхом поширення інформації за допомогою різних інформаційних каналів.</w:t>
      </w:r>
    </w:p>
    <w:p w:rsidR="003B369A" w:rsidRPr="0040779D" w:rsidRDefault="003B369A" w:rsidP="00061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Default="00D4430A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69A" w:rsidRPr="0040779D">
        <w:rPr>
          <w:rFonts w:ascii="Times New Roman" w:hAnsi="Times New Roman" w:cs="Times New Roman"/>
          <w:sz w:val="28"/>
          <w:szCs w:val="28"/>
        </w:rPr>
        <w:t>. ЗАХОДИ ПРОГРАМИ</w:t>
      </w:r>
    </w:p>
    <w:p w:rsidR="00DA6126" w:rsidRPr="0040779D" w:rsidRDefault="00DA6126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2455"/>
      </w:tblGrid>
      <w:tr w:rsidR="004F16D7" w:rsidRPr="003F72A5" w:rsidTr="0097311B">
        <w:trPr>
          <w:jc w:val="center"/>
        </w:trPr>
        <w:tc>
          <w:tcPr>
            <w:tcW w:w="567" w:type="dxa"/>
          </w:tcPr>
          <w:p w:rsidR="003B369A" w:rsidRPr="003F72A5" w:rsidRDefault="004F16D7" w:rsidP="00061DA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По</w:t>
            </w:r>
            <w:r w:rsidR="003B369A" w:rsidRPr="003F72A5">
              <w:rPr>
                <w:rFonts w:ascii="Times New Roman" w:hAnsi="Times New Roman" w:cs="Times New Roman"/>
                <w:sz w:val="20"/>
                <w:szCs w:val="27"/>
              </w:rPr>
              <w:t>р.</w:t>
            </w:r>
          </w:p>
          <w:p w:rsidR="003B369A" w:rsidRPr="003F72A5" w:rsidRDefault="003B369A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№</w:t>
            </w:r>
          </w:p>
        </w:tc>
        <w:tc>
          <w:tcPr>
            <w:tcW w:w="2977" w:type="dxa"/>
          </w:tcPr>
          <w:p w:rsidR="003B369A" w:rsidRPr="003F72A5" w:rsidRDefault="003B369A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Зміст заходів </w:t>
            </w:r>
          </w:p>
        </w:tc>
        <w:tc>
          <w:tcPr>
            <w:tcW w:w="3544" w:type="dxa"/>
          </w:tcPr>
          <w:p w:rsidR="003B369A" w:rsidRPr="003F72A5" w:rsidRDefault="003B369A" w:rsidP="00061DA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Виконавці </w:t>
            </w:r>
          </w:p>
        </w:tc>
        <w:tc>
          <w:tcPr>
            <w:tcW w:w="2455" w:type="dxa"/>
          </w:tcPr>
          <w:p w:rsidR="003B369A" w:rsidRPr="003F72A5" w:rsidRDefault="003B369A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Термін виконання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D4430A" w:rsidRPr="003F72A5" w:rsidRDefault="00D4430A" w:rsidP="00061DA9">
            <w:pPr>
              <w:tabs>
                <w:tab w:val="left" w:pos="34"/>
                <w:tab w:val="left" w:pos="88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1</w:t>
            </w:r>
          </w:p>
        </w:tc>
        <w:tc>
          <w:tcPr>
            <w:tcW w:w="2977" w:type="dxa"/>
          </w:tcPr>
          <w:p w:rsidR="00D4430A" w:rsidRPr="003F72A5" w:rsidRDefault="00D4430A" w:rsidP="00061DA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2</w:t>
            </w:r>
          </w:p>
        </w:tc>
        <w:tc>
          <w:tcPr>
            <w:tcW w:w="3544" w:type="dxa"/>
          </w:tcPr>
          <w:p w:rsidR="00D4430A" w:rsidRPr="003F72A5" w:rsidRDefault="00D4430A" w:rsidP="00061DA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3</w:t>
            </w:r>
          </w:p>
        </w:tc>
        <w:tc>
          <w:tcPr>
            <w:tcW w:w="2455" w:type="dxa"/>
          </w:tcPr>
          <w:p w:rsidR="00D4430A" w:rsidRPr="003F72A5" w:rsidRDefault="00D4430A" w:rsidP="00061DA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4</w:t>
            </w:r>
          </w:p>
        </w:tc>
      </w:tr>
      <w:tr w:rsidR="004F16D7" w:rsidRPr="003F72A5" w:rsidTr="0097311B">
        <w:trPr>
          <w:trHeight w:val="2382"/>
          <w:jc w:val="center"/>
        </w:trPr>
        <w:tc>
          <w:tcPr>
            <w:tcW w:w="567" w:type="dxa"/>
          </w:tcPr>
          <w:p w:rsidR="003B369A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1</w:t>
            </w:r>
          </w:p>
        </w:tc>
        <w:tc>
          <w:tcPr>
            <w:tcW w:w="2977" w:type="dxa"/>
          </w:tcPr>
          <w:p w:rsidR="003B369A" w:rsidRPr="003F72A5" w:rsidRDefault="003B369A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Інформаційна камп</w:t>
            </w:r>
            <w:r w:rsidR="00D4430A" w:rsidRPr="003F72A5">
              <w:rPr>
                <w:rFonts w:ascii="Times New Roman" w:hAnsi="Times New Roman" w:cs="Times New Roman"/>
                <w:sz w:val="20"/>
                <w:szCs w:val="27"/>
              </w:rPr>
              <w:t>анія для залучення учнів закладів</w:t>
            </w: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загальної середньої освіти </w:t>
            </w:r>
            <w:proofErr w:type="spellStart"/>
            <w:r w:rsidR="00A219C7"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територіальної громади до участі у ШГБ</w:t>
            </w:r>
          </w:p>
        </w:tc>
        <w:tc>
          <w:tcPr>
            <w:tcW w:w="3544" w:type="dxa"/>
          </w:tcPr>
          <w:p w:rsidR="003B369A" w:rsidRPr="003F72A5" w:rsidRDefault="00A219C7" w:rsidP="00A219C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відділ</w:t>
            </w:r>
            <w:r w:rsidR="003B369A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освіти </w:t>
            </w:r>
            <w:proofErr w:type="spellStart"/>
            <w:r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="003B369A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ради, заклади загальної середньої освіти міської ради</w:t>
            </w:r>
          </w:p>
        </w:tc>
        <w:tc>
          <w:tcPr>
            <w:tcW w:w="2455" w:type="dxa"/>
          </w:tcPr>
          <w:p w:rsidR="00A219C7" w:rsidRPr="003F72A5" w:rsidRDefault="00A219C7" w:rsidP="00A219C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У 2021 році – грудень – січень;</w:t>
            </w:r>
          </w:p>
          <w:p w:rsidR="003B369A" w:rsidRPr="003F72A5" w:rsidRDefault="00D4430A" w:rsidP="00A219C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Щ</w:t>
            </w:r>
            <w:r w:rsidR="00660EEE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ороку</w:t>
            </w:r>
            <w:r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,</w:t>
            </w:r>
            <w:r w:rsidR="00660EEE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з</w:t>
            </w:r>
            <w:r w:rsidR="003B369A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друго</w:t>
            </w:r>
            <w:r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ї половини серпня до листопада</w:t>
            </w:r>
            <w:r w:rsidR="00660EEE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, починаючи з 202</w:t>
            </w:r>
            <w:r w:rsidR="00A219C7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2</w:t>
            </w:r>
            <w:r w:rsidR="00660EEE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року</w:t>
            </w:r>
            <w:r w:rsidR="003B369A" w:rsidRPr="003F72A5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 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3B369A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2</w:t>
            </w:r>
          </w:p>
        </w:tc>
        <w:tc>
          <w:tcPr>
            <w:tcW w:w="2977" w:type="dxa"/>
          </w:tcPr>
          <w:p w:rsidR="003B369A" w:rsidRPr="003F72A5" w:rsidRDefault="003B369A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Підготовка і подання проєктів учнями</w:t>
            </w:r>
          </w:p>
        </w:tc>
        <w:tc>
          <w:tcPr>
            <w:tcW w:w="3544" w:type="dxa"/>
          </w:tcPr>
          <w:p w:rsidR="003B369A" w:rsidRPr="003F72A5" w:rsidRDefault="006B7DC1" w:rsidP="00A219C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З</w:t>
            </w:r>
            <w:r w:rsidR="00D4430A" w:rsidRPr="003F72A5">
              <w:rPr>
                <w:rFonts w:ascii="Times New Roman" w:hAnsi="Times New Roman" w:cs="Times New Roman"/>
                <w:sz w:val="20"/>
                <w:szCs w:val="27"/>
              </w:rPr>
              <w:t>аклади загально</w:t>
            </w:r>
            <w:r w:rsidR="003B369A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ї середньої освіти </w:t>
            </w:r>
            <w:proofErr w:type="spellStart"/>
            <w:r w:rsidR="00A219C7" w:rsidRPr="003F72A5">
              <w:rPr>
                <w:rFonts w:ascii="Times New Roman" w:hAnsi="Times New Roman" w:cs="Times New Roman"/>
                <w:sz w:val="20"/>
                <w:szCs w:val="27"/>
              </w:rPr>
              <w:t>Жовківської</w:t>
            </w:r>
            <w:proofErr w:type="spellEnd"/>
            <w:r w:rsidR="003B369A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</w:t>
            </w:r>
          </w:p>
        </w:tc>
        <w:tc>
          <w:tcPr>
            <w:tcW w:w="2455" w:type="dxa"/>
          </w:tcPr>
          <w:p w:rsidR="003B369A" w:rsidRPr="003F72A5" w:rsidRDefault="003B369A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Щорічно</w:t>
            </w:r>
            <w:r w:rsidR="00D4430A" w:rsidRPr="003F72A5">
              <w:rPr>
                <w:rFonts w:ascii="Times New Roman" w:hAnsi="Times New Roman" w:cs="Times New Roman"/>
                <w:sz w:val="20"/>
                <w:szCs w:val="27"/>
              </w:rPr>
              <w:t>,</w:t>
            </w: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п</w:t>
            </w:r>
            <w:r w:rsidR="00C86D97" w:rsidRPr="003F72A5">
              <w:rPr>
                <w:rFonts w:ascii="Times New Roman" w:hAnsi="Times New Roman" w:cs="Times New Roman"/>
                <w:sz w:val="20"/>
                <w:szCs w:val="27"/>
              </w:rPr>
              <w:t>ротягом другої та третьої декад</w:t>
            </w: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 вересня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6B7DC1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3</w:t>
            </w:r>
          </w:p>
        </w:tc>
        <w:tc>
          <w:tcPr>
            <w:tcW w:w="2977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Аналіз проєктів </w:t>
            </w:r>
          </w:p>
        </w:tc>
        <w:tc>
          <w:tcPr>
            <w:tcW w:w="3544" w:type="dxa"/>
          </w:tcPr>
          <w:p w:rsidR="006B7DC1" w:rsidRPr="003F72A5" w:rsidRDefault="006B7DC1" w:rsidP="00A219C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Конкурсні комісії, </w:t>
            </w:r>
            <w:r w:rsidR="00A219C7" w:rsidRPr="003F72A5">
              <w:rPr>
                <w:rFonts w:ascii="Times New Roman" w:hAnsi="Times New Roman" w:cs="Times New Roman"/>
                <w:sz w:val="20"/>
                <w:szCs w:val="27"/>
              </w:rPr>
              <w:t>відділ</w:t>
            </w: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освіти </w:t>
            </w:r>
            <w:proofErr w:type="spellStart"/>
            <w:r w:rsidR="00A219C7"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</w:t>
            </w:r>
          </w:p>
        </w:tc>
        <w:tc>
          <w:tcPr>
            <w:tcW w:w="2455" w:type="dxa"/>
          </w:tcPr>
          <w:p w:rsidR="006B7DC1" w:rsidRPr="003F72A5" w:rsidRDefault="006B7DC1" w:rsidP="00061DA9">
            <w:pPr>
              <w:spacing w:after="120"/>
              <w:ind w:hanging="34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Щорічно. з 1-го жовтня до 15 – 20 листопада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6B7DC1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4</w:t>
            </w:r>
          </w:p>
        </w:tc>
        <w:tc>
          <w:tcPr>
            <w:tcW w:w="2977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proofErr w:type="spellStart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Промоційна</w:t>
            </w:r>
            <w:proofErr w:type="spellEnd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кампанія </w:t>
            </w:r>
          </w:p>
        </w:tc>
        <w:tc>
          <w:tcPr>
            <w:tcW w:w="3544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Автори проєктів, заклади загальної середньої освіти </w:t>
            </w:r>
            <w:proofErr w:type="spellStart"/>
            <w:r w:rsidR="00A219C7"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</w:t>
            </w:r>
          </w:p>
        </w:tc>
        <w:tc>
          <w:tcPr>
            <w:tcW w:w="2455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Щорічно, </w:t>
            </w:r>
            <w:proofErr w:type="spellStart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вере</w:t>
            </w:r>
            <w:r w:rsidR="006A1AC7" w:rsidRPr="003F72A5">
              <w:rPr>
                <w:rFonts w:ascii="Times New Roman" w:hAnsi="Times New Roman" w:cs="Times New Roman"/>
                <w:sz w:val="20"/>
                <w:szCs w:val="27"/>
              </w:rPr>
              <w:t>-</w:t>
            </w: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сень</w:t>
            </w:r>
            <w:proofErr w:type="spellEnd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– листопад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6B7DC1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5</w:t>
            </w:r>
          </w:p>
        </w:tc>
        <w:tc>
          <w:tcPr>
            <w:tcW w:w="2977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Голосування учнів та визначення проєктів-переможців</w:t>
            </w:r>
          </w:p>
        </w:tc>
        <w:tc>
          <w:tcPr>
            <w:tcW w:w="3544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Заклади загальної середньої освіти </w:t>
            </w:r>
            <w:proofErr w:type="spellStart"/>
            <w:r w:rsidR="00A219C7"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</w:t>
            </w:r>
          </w:p>
        </w:tc>
        <w:tc>
          <w:tcPr>
            <w:tcW w:w="2455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Щорічно, друга половина листопада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6B7DC1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6</w:t>
            </w:r>
          </w:p>
        </w:tc>
        <w:tc>
          <w:tcPr>
            <w:tcW w:w="2977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Реалізація проєктів-переможців </w:t>
            </w:r>
          </w:p>
        </w:tc>
        <w:tc>
          <w:tcPr>
            <w:tcW w:w="3544" w:type="dxa"/>
          </w:tcPr>
          <w:p w:rsidR="006B7DC1" w:rsidRPr="003F72A5" w:rsidRDefault="00A219C7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Відділ</w:t>
            </w:r>
            <w:r w:rsidR="006B7DC1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освіти та заклади загальної середньої освіти </w:t>
            </w:r>
            <w:proofErr w:type="spellStart"/>
            <w:r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="006B7DC1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</w:t>
            </w:r>
          </w:p>
        </w:tc>
        <w:tc>
          <w:tcPr>
            <w:tcW w:w="2455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Січень – грудень щороку</w:t>
            </w:r>
          </w:p>
        </w:tc>
      </w:tr>
      <w:tr w:rsidR="004F16D7" w:rsidRPr="003F72A5" w:rsidTr="0097311B">
        <w:trPr>
          <w:jc w:val="center"/>
        </w:trPr>
        <w:tc>
          <w:tcPr>
            <w:tcW w:w="567" w:type="dxa"/>
          </w:tcPr>
          <w:p w:rsidR="006B7DC1" w:rsidRPr="003F72A5" w:rsidRDefault="004F16D7" w:rsidP="00061DA9">
            <w:pPr>
              <w:tabs>
                <w:tab w:val="left" w:pos="34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7</w:t>
            </w:r>
          </w:p>
        </w:tc>
        <w:tc>
          <w:tcPr>
            <w:tcW w:w="2977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Оприлюднення звітів</w:t>
            </w:r>
          </w:p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  <w:tc>
          <w:tcPr>
            <w:tcW w:w="3544" w:type="dxa"/>
          </w:tcPr>
          <w:p w:rsidR="006B7DC1" w:rsidRPr="003F72A5" w:rsidRDefault="00A219C7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Відділ</w:t>
            </w:r>
            <w:r w:rsidR="006B7DC1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освіти та заклади загальної середньої </w:t>
            </w:r>
            <w:r w:rsidR="00D96AA4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освіти </w:t>
            </w:r>
            <w:proofErr w:type="spellStart"/>
            <w:r w:rsidRPr="003F72A5">
              <w:rPr>
                <w:rFonts w:ascii="Times New Roman" w:hAnsi="Times New Roman" w:cs="Times New Roman"/>
                <w:sz w:val="20"/>
                <w:szCs w:val="28"/>
              </w:rPr>
              <w:t>Жовківської</w:t>
            </w:r>
            <w:proofErr w:type="spellEnd"/>
            <w:r w:rsidR="00D96AA4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міської ради</w:t>
            </w:r>
            <w:r w:rsidR="006B7DC1" w:rsidRPr="003F72A5">
              <w:rPr>
                <w:rFonts w:ascii="Times New Roman" w:hAnsi="Times New Roman" w:cs="Times New Roman"/>
                <w:sz w:val="20"/>
                <w:szCs w:val="27"/>
              </w:rPr>
              <w:t xml:space="preserve"> </w:t>
            </w:r>
          </w:p>
        </w:tc>
        <w:tc>
          <w:tcPr>
            <w:tcW w:w="2455" w:type="dxa"/>
          </w:tcPr>
          <w:p w:rsidR="006B7DC1" w:rsidRPr="003F72A5" w:rsidRDefault="006B7DC1" w:rsidP="00061D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3F72A5">
              <w:rPr>
                <w:rFonts w:ascii="Times New Roman" w:hAnsi="Times New Roman" w:cs="Times New Roman"/>
                <w:sz w:val="20"/>
                <w:szCs w:val="27"/>
              </w:rPr>
              <w:t>До 15 числа місяця, наступного за звітним періодом</w:t>
            </w:r>
          </w:p>
        </w:tc>
      </w:tr>
    </w:tbl>
    <w:p w:rsidR="003B369A" w:rsidRDefault="003B369A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Pr="0040779D" w:rsidRDefault="00DA6126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69A" w:rsidRPr="0040779D">
        <w:rPr>
          <w:rFonts w:ascii="Times New Roman" w:hAnsi="Times New Roman" w:cs="Times New Roman"/>
          <w:sz w:val="28"/>
          <w:szCs w:val="28"/>
        </w:rPr>
        <w:t>. ОБСЯГИ І ДЖЕРЕЛА ФІНАНСУВАННЯ ПРОГРАМИ</w:t>
      </w:r>
    </w:p>
    <w:p w:rsidR="003B369A" w:rsidRPr="0040779D" w:rsidRDefault="003B369A" w:rsidP="0006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lastRenderedPageBreak/>
        <w:t xml:space="preserve">Фінансування Програми здійснюється відповідно до чинного </w:t>
      </w:r>
      <w:r w:rsidR="006E6ED2">
        <w:rPr>
          <w:rFonts w:ascii="Times New Roman" w:hAnsi="Times New Roman" w:cs="Times New Roman"/>
          <w:sz w:val="28"/>
          <w:szCs w:val="28"/>
        </w:rPr>
        <w:t>законодавства</w:t>
      </w:r>
      <w:r w:rsidR="00C86D97">
        <w:rPr>
          <w:rFonts w:ascii="Times New Roman" w:hAnsi="Times New Roman" w:cs="Times New Roman"/>
          <w:sz w:val="28"/>
          <w:szCs w:val="28"/>
        </w:rPr>
        <w:t xml:space="preserve">, </w:t>
      </w:r>
      <w:r w:rsidR="00865FB7">
        <w:rPr>
          <w:rFonts w:ascii="Times New Roman" w:hAnsi="Times New Roman" w:cs="Times New Roman"/>
          <w:sz w:val="28"/>
          <w:szCs w:val="28"/>
        </w:rPr>
        <w:t>за рахунок коштів</w:t>
      </w:r>
      <w:r w:rsidRPr="0040779D">
        <w:rPr>
          <w:rFonts w:ascii="Times New Roman" w:hAnsi="Times New Roman" w:cs="Times New Roman"/>
          <w:sz w:val="28"/>
          <w:szCs w:val="28"/>
        </w:rPr>
        <w:t xml:space="preserve"> </w:t>
      </w:r>
      <w:r w:rsidRPr="00E1564D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="00A219C7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E1564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40779D">
        <w:rPr>
          <w:rFonts w:ascii="Times New Roman" w:hAnsi="Times New Roman" w:cs="Times New Roman"/>
          <w:sz w:val="28"/>
          <w:szCs w:val="28"/>
        </w:rPr>
        <w:t xml:space="preserve"> </w:t>
      </w:r>
      <w:r w:rsidRPr="00E1564D">
        <w:rPr>
          <w:rFonts w:ascii="Times New Roman" w:hAnsi="Times New Roman" w:cs="Times New Roman"/>
          <w:sz w:val="28"/>
          <w:szCs w:val="28"/>
        </w:rPr>
        <w:t>за кодами тимчасової класифікації видатків</w:t>
      </w:r>
      <w:r w:rsidR="00DA6126">
        <w:rPr>
          <w:rFonts w:ascii="Times New Roman" w:hAnsi="Times New Roman" w:cs="Times New Roman"/>
          <w:sz w:val="28"/>
          <w:szCs w:val="28"/>
        </w:rPr>
        <w:t>,</w:t>
      </w:r>
      <w:r w:rsidRPr="00E1564D">
        <w:rPr>
          <w:rFonts w:ascii="Times New Roman" w:hAnsi="Times New Roman" w:cs="Times New Roman"/>
          <w:sz w:val="28"/>
          <w:szCs w:val="28"/>
        </w:rPr>
        <w:t xml:space="preserve"> та визначається у рішенні про бюджет на відповідний рік .</w:t>
      </w:r>
    </w:p>
    <w:p w:rsidR="003B369A" w:rsidRDefault="003B369A" w:rsidP="0006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>Загальний обсяг ШГБ на бюджетний рік становить</w:t>
      </w:r>
      <w:r w:rsidR="005C3633">
        <w:rPr>
          <w:rFonts w:ascii="Times New Roman" w:hAnsi="Times New Roman" w:cs="Times New Roman"/>
          <w:sz w:val="28"/>
          <w:szCs w:val="28"/>
        </w:rPr>
        <w:t xml:space="preserve"> </w:t>
      </w:r>
      <w:r w:rsidRPr="0040779D">
        <w:rPr>
          <w:rFonts w:ascii="Times New Roman" w:hAnsi="Times New Roman" w:cs="Times New Roman"/>
          <w:sz w:val="28"/>
          <w:szCs w:val="28"/>
        </w:rPr>
        <w:t>1,</w:t>
      </w:r>
      <w:r w:rsidR="00A219C7">
        <w:rPr>
          <w:rFonts w:ascii="Times New Roman" w:hAnsi="Times New Roman" w:cs="Times New Roman"/>
          <w:sz w:val="28"/>
          <w:szCs w:val="28"/>
        </w:rPr>
        <w:t>2</w:t>
      </w:r>
      <w:r w:rsidRPr="0040779D">
        <w:rPr>
          <w:rFonts w:ascii="Times New Roman" w:hAnsi="Times New Roman" w:cs="Times New Roman"/>
          <w:sz w:val="28"/>
          <w:szCs w:val="28"/>
        </w:rPr>
        <w:t xml:space="preserve"> мільйона</w:t>
      </w:r>
      <w:r w:rsidR="005C3633" w:rsidRPr="005C3633">
        <w:rPr>
          <w:rFonts w:ascii="Times New Roman" w:hAnsi="Times New Roman" w:cs="Times New Roman"/>
          <w:sz w:val="28"/>
          <w:szCs w:val="28"/>
        </w:rPr>
        <w:t xml:space="preserve"> </w:t>
      </w:r>
      <w:r w:rsidR="005C3633" w:rsidRPr="0040779D">
        <w:rPr>
          <w:rFonts w:ascii="Times New Roman" w:hAnsi="Times New Roman" w:cs="Times New Roman"/>
          <w:sz w:val="28"/>
          <w:szCs w:val="28"/>
        </w:rPr>
        <w:t>гривень</w:t>
      </w:r>
      <w:r w:rsidRPr="0040779D">
        <w:rPr>
          <w:rFonts w:ascii="Times New Roman" w:hAnsi="Times New Roman" w:cs="Times New Roman"/>
          <w:sz w:val="28"/>
          <w:szCs w:val="28"/>
        </w:rPr>
        <w:t xml:space="preserve">. Головними розпорядниками коштів видатків на реалізацію Програми є </w:t>
      </w:r>
      <w:r w:rsidR="00A219C7">
        <w:rPr>
          <w:rFonts w:ascii="Times New Roman" w:hAnsi="Times New Roman" w:cs="Times New Roman"/>
          <w:sz w:val="28"/>
          <w:szCs w:val="28"/>
        </w:rPr>
        <w:t>відділ</w:t>
      </w:r>
      <w:r w:rsidRPr="0040779D">
        <w:rPr>
          <w:rFonts w:ascii="Times New Roman" w:hAnsi="Times New Roman" w:cs="Times New Roman"/>
          <w:sz w:val="28"/>
          <w:szCs w:val="28"/>
        </w:rPr>
        <w:t xml:space="preserve"> освіти </w:t>
      </w:r>
      <w:proofErr w:type="spellStart"/>
      <w:r w:rsidR="00A219C7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 міської ради. Орієнтовні розрахунки видатків на інформаційну, </w:t>
      </w:r>
      <w:proofErr w:type="spellStart"/>
      <w:r w:rsidRPr="0040779D">
        <w:rPr>
          <w:rFonts w:ascii="Times New Roman" w:hAnsi="Times New Roman" w:cs="Times New Roman"/>
          <w:sz w:val="28"/>
          <w:szCs w:val="28"/>
        </w:rPr>
        <w:t>промоційну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 кампанії та</w:t>
      </w:r>
      <w:r w:rsidR="00DA6126">
        <w:rPr>
          <w:rFonts w:ascii="Times New Roman" w:hAnsi="Times New Roman" w:cs="Times New Roman"/>
          <w:sz w:val="28"/>
          <w:szCs w:val="28"/>
        </w:rPr>
        <w:t xml:space="preserve"> організацію голосування за </w:t>
      </w:r>
      <w:proofErr w:type="spellStart"/>
      <w:r w:rsidR="00DA6126">
        <w:rPr>
          <w:rFonts w:ascii="Times New Roman" w:hAnsi="Times New Roman" w:cs="Times New Roman"/>
          <w:sz w:val="28"/>
          <w:szCs w:val="28"/>
        </w:rPr>
        <w:t>проє</w:t>
      </w:r>
      <w:r w:rsidRPr="0040779D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40779D">
        <w:rPr>
          <w:rFonts w:ascii="Times New Roman" w:hAnsi="Times New Roman" w:cs="Times New Roman"/>
          <w:sz w:val="28"/>
          <w:szCs w:val="28"/>
        </w:rPr>
        <w:t xml:space="preserve"> наведено далі в таблиці. </w:t>
      </w:r>
    </w:p>
    <w:p w:rsidR="00D60648" w:rsidRPr="0040779D" w:rsidRDefault="00D60648" w:rsidP="00061D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4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843"/>
        <w:gridCol w:w="1984"/>
        <w:gridCol w:w="993"/>
        <w:gridCol w:w="992"/>
        <w:gridCol w:w="37"/>
        <w:gridCol w:w="1156"/>
        <w:gridCol w:w="1134"/>
        <w:gridCol w:w="1134"/>
      </w:tblGrid>
      <w:tr w:rsidR="005A21F4" w:rsidRPr="003F72A5" w:rsidTr="005A21F4">
        <w:trPr>
          <w:trHeight w:val="435"/>
          <w:jc w:val="center"/>
        </w:trPr>
        <w:tc>
          <w:tcPr>
            <w:tcW w:w="551" w:type="dxa"/>
            <w:vMerge w:val="restart"/>
            <w:textDirection w:val="btLr"/>
          </w:tcPr>
          <w:p w:rsidR="005A21F4" w:rsidRPr="003F72A5" w:rsidRDefault="005A21F4" w:rsidP="002C1423">
            <w:pPr>
              <w:spacing w:after="120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Пор.  №</w:t>
            </w:r>
          </w:p>
          <w:p w:rsidR="005A21F4" w:rsidRPr="003F72A5" w:rsidRDefault="005A21F4" w:rsidP="002C1423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Cs w:val="27"/>
              </w:rPr>
            </w:pPr>
          </w:p>
          <w:p w:rsidR="005A21F4" w:rsidRPr="003F72A5" w:rsidRDefault="005A21F4" w:rsidP="002C1423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Cs w:val="27"/>
              </w:rPr>
            </w:pPr>
          </w:p>
          <w:p w:rsidR="005A21F4" w:rsidRPr="003F72A5" w:rsidRDefault="005A21F4" w:rsidP="002C1423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№</w:t>
            </w:r>
          </w:p>
        </w:tc>
        <w:tc>
          <w:tcPr>
            <w:tcW w:w="1843" w:type="dxa"/>
            <w:vMerge w:val="restart"/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 xml:space="preserve">Напрями використання коштів </w:t>
            </w:r>
          </w:p>
        </w:tc>
        <w:tc>
          <w:tcPr>
            <w:tcW w:w="1984" w:type="dxa"/>
            <w:vMerge w:val="restart"/>
          </w:tcPr>
          <w:p w:rsidR="005A21F4" w:rsidRPr="003F72A5" w:rsidRDefault="005A21F4" w:rsidP="002C1423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proofErr w:type="spellStart"/>
            <w:r w:rsidRPr="003F72A5">
              <w:rPr>
                <w:rFonts w:ascii="Times New Roman" w:hAnsi="Times New Roman" w:cs="Times New Roman"/>
                <w:szCs w:val="27"/>
              </w:rPr>
              <w:t>Відповідаль</w:t>
            </w:r>
            <w:proofErr w:type="spellEnd"/>
            <w:r w:rsidRPr="003F72A5">
              <w:rPr>
                <w:rFonts w:ascii="Times New Roman" w:hAnsi="Times New Roman" w:cs="Times New Roman"/>
                <w:szCs w:val="27"/>
              </w:rPr>
              <w:t xml:space="preserve">-ний виконавець </w:t>
            </w:r>
          </w:p>
        </w:tc>
        <w:tc>
          <w:tcPr>
            <w:tcW w:w="4312" w:type="dxa"/>
            <w:gridSpan w:val="5"/>
            <w:tcBorders>
              <w:bottom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 xml:space="preserve">Прогнозований обсяг </w:t>
            </w:r>
            <w:proofErr w:type="spellStart"/>
            <w:r w:rsidRPr="003F72A5">
              <w:rPr>
                <w:rFonts w:ascii="Times New Roman" w:hAnsi="Times New Roman" w:cs="Times New Roman"/>
                <w:szCs w:val="27"/>
              </w:rPr>
              <w:t>коштів,тис</w:t>
            </w:r>
            <w:proofErr w:type="spellEnd"/>
            <w:r w:rsidRPr="003F72A5">
              <w:rPr>
                <w:rFonts w:ascii="Times New Roman" w:hAnsi="Times New Roman" w:cs="Times New Roman"/>
                <w:szCs w:val="27"/>
              </w:rPr>
              <w:t>.  грн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5A21F4" w:rsidRPr="003F72A5" w:rsidTr="005A21F4">
        <w:trPr>
          <w:trHeight w:val="645"/>
          <w:jc w:val="center"/>
        </w:trPr>
        <w:tc>
          <w:tcPr>
            <w:tcW w:w="551" w:type="dxa"/>
            <w:vMerge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843" w:type="dxa"/>
            <w:vMerge/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 xml:space="preserve">2022 </w:t>
            </w:r>
          </w:p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2023</w:t>
            </w:r>
          </w:p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2024</w:t>
            </w:r>
          </w:p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2025</w:t>
            </w:r>
          </w:p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F4" w:rsidRPr="003F72A5" w:rsidRDefault="005A21F4" w:rsidP="005A21F4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2026</w:t>
            </w:r>
          </w:p>
          <w:p w:rsidR="005A21F4" w:rsidRPr="003F72A5" w:rsidRDefault="005A21F4" w:rsidP="005A21F4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</w:tr>
      <w:tr w:rsidR="005A21F4" w:rsidRPr="003F72A5" w:rsidTr="005A21F4">
        <w:trPr>
          <w:jc w:val="center"/>
        </w:trPr>
        <w:tc>
          <w:tcPr>
            <w:tcW w:w="8690" w:type="dxa"/>
            <w:gridSpan w:val="8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Загальний фонд</w:t>
            </w:r>
          </w:p>
        </w:tc>
        <w:tc>
          <w:tcPr>
            <w:tcW w:w="1134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</w:tr>
      <w:tr w:rsidR="005A21F4" w:rsidRPr="003F72A5" w:rsidTr="005A21F4">
        <w:trPr>
          <w:jc w:val="center"/>
        </w:trPr>
        <w:tc>
          <w:tcPr>
            <w:tcW w:w="551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1</w:t>
            </w:r>
          </w:p>
        </w:tc>
        <w:tc>
          <w:tcPr>
            <w:tcW w:w="1843" w:type="dxa"/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proofErr w:type="spellStart"/>
            <w:r w:rsidRPr="003F72A5">
              <w:rPr>
                <w:rFonts w:ascii="Times New Roman" w:hAnsi="Times New Roman" w:cs="Times New Roman"/>
                <w:szCs w:val="27"/>
              </w:rPr>
              <w:t>Промоційна</w:t>
            </w:r>
            <w:proofErr w:type="spellEnd"/>
            <w:r w:rsidRPr="003F72A5">
              <w:rPr>
                <w:rFonts w:ascii="Times New Roman" w:hAnsi="Times New Roman" w:cs="Times New Roman"/>
                <w:szCs w:val="27"/>
              </w:rPr>
              <w:t xml:space="preserve"> та інформаційна кампанії </w:t>
            </w:r>
          </w:p>
        </w:tc>
        <w:tc>
          <w:tcPr>
            <w:tcW w:w="1984" w:type="dxa"/>
          </w:tcPr>
          <w:p w:rsidR="005A21F4" w:rsidRPr="003F72A5" w:rsidRDefault="005A21F4" w:rsidP="00061DA9">
            <w:pPr>
              <w:spacing w:after="120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Управління освіти та заклади загальної середньої освіти Херсонської міської ради</w:t>
            </w:r>
            <w:r w:rsidRPr="003F72A5">
              <w:rPr>
                <w:rFonts w:ascii="Times New Roman" w:hAnsi="Times New Roman" w:cs="Times New Roman"/>
                <w:szCs w:val="27"/>
                <w:highlight w:val="cyan"/>
              </w:rPr>
              <w:t xml:space="preserve"> </w:t>
            </w:r>
          </w:p>
        </w:tc>
        <w:tc>
          <w:tcPr>
            <w:tcW w:w="993" w:type="dxa"/>
          </w:tcPr>
          <w:p w:rsidR="005A21F4" w:rsidRPr="003F72A5" w:rsidRDefault="005A21F4" w:rsidP="00F110AC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10,0</w:t>
            </w:r>
          </w:p>
        </w:tc>
        <w:tc>
          <w:tcPr>
            <w:tcW w:w="992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10,0</w:t>
            </w:r>
          </w:p>
        </w:tc>
        <w:tc>
          <w:tcPr>
            <w:tcW w:w="1193" w:type="dxa"/>
            <w:gridSpan w:val="2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10,0</w:t>
            </w:r>
          </w:p>
        </w:tc>
        <w:tc>
          <w:tcPr>
            <w:tcW w:w="1134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10,0</w:t>
            </w:r>
          </w:p>
        </w:tc>
        <w:tc>
          <w:tcPr>
            <w:tcW w:w="1134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10,0</w:t>
            </w:r>
          </w:p>
        </w:tc>
      </w:tr>
      <w:tr w:rsidR="005A21F4" w:rsidRPr="003F72A5" w:rsidTr="005A21F4">
        <w:trPr>
          <w:jc w:val="center"/>
        </w:trPr>
        <w:tc>
          <w:tcPr>
            <w:tcW w:w="551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2</w:t>
            </w:r>
          </w:p>
        </w:tc>
        <w:tc>
          <w:tcPr>
            <w:tcW w:w="1843" w:type="dxa"/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 xml:space="preserve">Виконання проєктів, які визнано </w:t>
            </w:r>
            <w:proofErr w:type="spellStart"/>
            <w:r w:rsidRPr="003F72A5">
              <w:rPr>
                <w:rFonts w:ascii="Times New Roman" w:hAnsi="Times New Roman" w:cs="Times New Roman"/>
                <w:szCs w:val="27"/>
              </w:rPr>
              <w:t>проєктами</w:t>
            </w:r>
            <w:proofErr w:type="spellEnd"/>
            <w:r w:rsidRPr="003F72A5">
              <w:rPr>
                <w:rFonts w:ascii="Times New Roman" w:hAnsi="Times New Roman" w:cs="Times New Roman"/>
                <w:szCs w:val="27"/>
              </w:rPr>
              <w:t xml:space="preserve">-переможцями </w:t>
            </w:r>
          </w:p>
        </w:tc>
        <w:tc>
          <w:tcPr>
            <w:tcW w:w="1984" w:type="dxa"/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Управління освіти та заклади загальної середньої освіти Херсонської міської ради</w:t>
            </w:r>
            <w:r w:rsidRPr="003F72A5" w:rsidDel="00926066">
              <w:rPr>
                <w:rFonts w:ascii="Times New Roman" w:hAnsi="Times New Roman" w:cs="Times New Roman"/>
                <w:szCs w:val="27"/>
                <w:highlight w:val="cyan"/>
              </w:rPr>
              <w:t xml:space="preserve"> </w:t>
            </w:r>
          </w:p>
        </w:tc>
        <w:tc>
          <w:tcPr>
            <w:tcW w:w="993" w:type="dxa"/>
          </w:tcPr>
          <w:p w:rsidR="005A21F4" w:rsidRPr="003F72A5" w:rsidRDefault="005A21F4" w:rsidP="00F110AC">
            <w:pPr>
              <w:spacing w:after="120"/>
              <w:ind w:hanging="146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1190,00</w:t>
            </w:r>
          </w:p>
        </w:tc>
        <w:tc>
          <w:tcPr>
            <w:tcW w:w="992" w:type="dxa"/>
          </w:tcPr>
          <w:p w:rsidR="005A21F4" w:rsidRPr="003F72A5" w:rsidRDefault="005A21F4" w:rsidP="003A7BFB">
            <w:pPr>
              <w:spacing w:after="120"/>
              <w:ind w:hanging="147"/>
              <w:jc w:val="center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1190,00</w:t>
            </w:r>
          </w:p>
        </w:tc>
        <w:tc>
          <w:tcPr>
            <w:tcW w:w="1193" w:type="dxa"/>
            <w:gridSpan w:val="2"/>
          </w:tcPr>
          <w:p w:rsidR="005A21F4" w:rsidRPr="003F72A5" w:rsidRDefault="005A21F4" w:rsidP="00F110AC">
            <w:pPr>
              <w:spacing w:after="120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1190,00</w:t>
            </w:r>
          </w:p>
        </w:tc>
        <w:tc>
          <w:tcPr>
            <w:tcW w:w="1134" w:type="dxa"/>
          </w:tcPr>
          <w:p w:rsidR="005A21F4" w:rsidRPr="003F72A5" w:rsidRDefault="005A21F4" w:rsidP="003A7BFB">
            <w:pPr>
              <w:spacing w:after="120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1190,00</w:t>
            </w:r>
          </w:p>
        </w:tc>
        <w:tc>
          <w:tcPr>
            <w:tcW w:w="1134" w:type="dxa"/>
          </w:tcPr>
          <w:p w:rsidR="005A21F4" w:rsidRPr="003F72A5" w:rsidRDefault="005A21F4" w:rsidP="003A7BFB">
            <w:pPr>
              <w:spacing w:after="120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1190,00</w:t>
            </w:r>
          </w:p>
        </w:tc>
      </w:tr>
      <w:tr w:rsidR="005A21F4" w:rsidRPr="003F72A5" w:rsidTr="005A21F4">
        <w:trPr>
          <w:trHeight w:val="707"/>
          <w:jc w:val="center"/>
        </w:trPr>
        <w:tc>
          <w:tcPr>
            <w:tcW w:w="551" w:type="dxa"/>
          </w:tcPr>
          <w:p w:rsidR="005A21F4" w:rsidRPr="003F72A5" w:rsidRDefault="005A21F4" w:rsidP="00061DA9">
            <w:pPr>
              <w:spacing w:after="120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3827" w:type="dxa"/>
            <w:gridSpan w:val="2"/>
          </w:tcPr>
          <w:p w:rsidR="005A21F4" w:rsidRPr="003F72A5" w:rsidRDefault="005A21F4" w:rsidP="00061DA9">
            <w:pPr>
              <w:spacing w:after="120"/>
              <w:jc w:val="both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 xml:space="preserve">Всього </w:t>
            </w:r>
          </w:p>
        </w:tc>
        <w:tc>
          <w:tcPr>
            <w:tcW w:w="993" w:type="dxa"/>
          </w:tcPr>
          <w:p w:rsidR="005A21F4" w:rsidRPr="003F72A5" w:rsidRDefault="005A21F4" w:rsidP="00F110AC">
            <w:pPr>
              <w:spacing w:after="120"/>
              <w:ind w:hanging="146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1200,00</w:t>
            </w:r>
          </w:p>
        </w:tc>
        <w:tc>
          <w:tcPr>
            <w:tcW w:w="992" w:type="dxa"/>
          </w:tcPr>
          <w:p w:rsidR="005A21F4" w:rsidRPr="003F72A5" w:rsidRDefault="005A21F4" w:rsidP="003A7BFB">
            <w:pPr>
              <w:spacing w:after="120"/>
              <w:ind w:hanging="147"/>
              <w:jc w:val="right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1200,00</w:t>
            </w:r>
          </w:p>
        </w:tc>
        <w:tc>
          <w:tcPr>
            <w:tcW w:w="1193" w:type="dxa"/>
            <w:gridSpan w:val="2"/>
          </w:tcPr>
          <w:p w:rsidR="005A21F4" w:rsidRPr="003F72A5" w:rsidRDefault="005A21F4" w:rsidP="003A7BFB">
            <w:pPr>
              <w:spacing w:after="120"/>
              <w:ind w:left="-5" w:hanging="142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1200,00</w:t>
            </w:r>
          </w:p>
        </w:tc>
        <w:tc>
          <w:tcPr>
            <w:tcW w:w="1134" w:type="dxa"/>
          </w:tcPr>
          <w:p w:rsidR="005A21F4" w:rsidRPr="003F72A5" w:rsidRDefault="005A21F4" w:rsidP="00061DA9">
            <w:pPr>
              <w:spacing w:after="120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1200,00</w:t>
            </w:r>
          </w:p>
        </w:tc>
        <w:tc>
          <w:tcPr>
            <w:tcW w:w="1134" w:type="dxa"/>
          </w:tcPr>
          <w:p w:rsidR="005A21F4" w:rsidRPr="003F72A5" w:rsidRDefault="005A21F4" w:rsidP="00061DA9">
            <w:pPr>
              <w:spacing w:after="120"/>
              <w:rPr>
                <w:rFonts w:ascii="Times New Roman" w:hAnsi="Times New Roman" w:cs="Times New Roman"/>
                <w:szCs w:val="27"/>
              </w:rPr>
            </w:pPr>
            <w:r w:rsidRPr="003F72A5">
              <w:rPr>
                <w:rFonts w:ascii="Times New Roman" w:hAnsi="Times New Roman" w:cs="Times New Roman"/>
                <w:szCs w:val="27"/>
              </w:rPr>
              <w:t>1200,00</w:t>
            </w:r>
          </w:p>
        </w:tc>
      </w:tr>
    </w:tbl>
    <w:p w:rsidR="00936BE0" w:rsidRDefault="00936BE0" w:rsidP="00061DA9"/>
    <w:p w:rsidR="003B369A" w:rsidRPr="0040779D" w:rsidRDefault="00D60648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369A" w:rsidRPr="0040779D">
        <w:rPr>
          <w:rFonts w:ascii="Times New Roman" w:hAnsi="Times New Roman" w:cs="Times New Roman"/>
          <w:sz w:val="28"/>
          <w:szCs w:val="28"/>
        </w:rPr>
        <w:t>.КОНТРОЛЬ</w:t>
      </w:r>
      <w:r w:rsidR="00194771">
        <w:rPr>
          <w:rFonts w:ascii="Times New Roman" w:hAnsi="Times New Roman" w:cs="Times New Roman"/>
          <w:sz w:val="28"/>
          <w:szCs w:val="28"/>
        </w:rPr>
        <w:t xml:space="preserve"> ЗА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ВИКОНАННЯ</w:t>
      </w:r>
      <w:r w:rsidR="00194771">
        <w:rPr>
          <w:rFonts w:ascii="Times New Roman" w:hAnsi="Times New Roman" w:cs="Times New Roman"/>
          <w:sz w:val="28"/>
          <w:szCs w:val="28"/>
        </w:rPr>
        <w:t>М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 ПРОГРАМИ</w:t>
      </w:r>
    </w:p>
    <w:p w:rsidR="003B369A" w:rsidRPr="0040779D" w:rsidRDefault="003B369A" w:rsidP="00061DA9">
      <w:pPr>
        <w:pStyle w:val="11"/>
        <w:ind w:firstLine="709"/>
        <w:jc w:val="both"/>
        <w:rPr>
          <w:lang w:val="uk-UA"/>
        </w:rPr>
      </w:pPr>
      <w:r w:rsidRPr="0040779D">
        <w:rPr>
          <w:lang w:val="uk-UA"/>
        </w:rPr>
        <w:t xml:space="preserve"> Контроль за виконанням Програми здійснюють </w:t>
      </w:r>
      <w:proofErr w:type="spellStart"/>
      <w:r w:rsidR="00F110AC">
        <w:rPr>
          <w:lang w:val="uk-UA"/>
        </w:rPr>
        <w:t>Жовківська</w:t>
      </w:r>
      <w:proofErr w:type="spellEnd"/>
      <w:r w:rsidRPr="0040779D">
        <w:rPr>
          <w:lang w:val="uk-UA"/>
        </w:rPr>
        <w:t xml:space="preserve"> міська рада, виконавчий комітет </w:t>
      </w:r>
      <w:proofErr w:type="spellStart"/>
      <w:r w:rsidR="00F110AC">
        <w:rPr>
          <w:lang w:val="uk-UA"/>
        </w:rPr>
        <w:t>Жовківська</w:t>
      </w:r>
      <w:proofErr w:type="spellEnd"/>
      <w:r w:rsidRPr="0040779D">
        <w:rPr>
          <w:lang w:val="uk-UA"/>
        </w:rPr>
        <w:t xml:space="preserve"> міської ради, </w:t>
      </w:r>
      <w:r w:rsidR="00F110AC">
        <w:rPr>
          <w:lang w:val="uk-UA"/>
        </w:rPr>
        <w:t>відділ</w:t>
      </w:r>
      <w:r w:rsidRPr="0040779D">
        <w:rPr>
          <w:lang w:val="uk-UA"/>
        </w:rPr>
        <w:t xml:space="preserve"> економіки та інвестицій, </w:t>
      </w:r>
      <w:r w:rsidR="00F110AC">
        <w:rPr>
          <w:lang w:val="uk-UA"/>
        </w:rPr>
        <w:t>фінансовий відділ</w:t>
      </w:r>
      <w:r w:rsidRPr="0040779D">
        <w:rPr>
          <w:lang w:val="uk-UA"/>
        </w:rPr>
        <w:t xml:space="preserve"> </w:t>
      </w:r>
      <w:r w:rsidR="00D60648">
        <w:rPr>
          <w:lang w:val="uk-UA"/>
        </w:rPr>
        <w:t>міської ради</w:t>
      </w:r>
      <w:r w:rsidR="00194771">
        <w:rPr>
          <w:lang w:val="uk-UA"/>
        </w:rPr>
        <w:t xml:space="preserve"> </w:t>
      </w:r>
      <w:r w:rsidRPr="0040779D">
        <w:rPr>
          <w:lang w:val="uk-UA"/>
        </w:rPr>
        <w:t xml:space="preserve">відповідно до повноважень. </w:t>
      </w:r>
      <w:r w:rsidR="00F110AC">
        <w:rPr>
          <w:lang w:val="uk-UA"/>
        </w:rPr>
        <w:t>Відділ</w:t>
      </w:r>
      <w:r w:rsidRPr="0040779D">
        <w:rPr>
          <w:lang w:val="uk-UA"/>
        </w:rPr>
        <w:t xml:space="preserve"> освіти міської ради у процесі виконання Програми </w:t>
      </w:r>
      <w:r w:rsidR="00D60648" w:rsidRPr="0040779D">
        <w:rPr>
          <w:lang w:val="uk-UA"/>
        </w:rPr>
        <w:t>забезпечує</w:t>
      </w:r>
      <w:r w:rsidRPr="0040779D">
        <w:rPr>
          <w:lang w:val="uk-UA"/>
        </w:rPr>
        <w:t xml:space="preserve"> цільове та ефективне використання бюджетних коштів протяг</w:t>
      </w:r>
      <w:r w:rsidR="00D60648">
        <w:rPr>
          <w:lang w:val="uk-UA"/>
        </w:rPr>
        <w:t>ом усього строку реалізації проє</w:t>
      </w:r>
      <w:r w:rsidRPr="0040779D">
        <w:rPr>
          <w:lang w:val="uk-UA"/>
        </w:rPr>
        <w:t xml:space="preserve">ктів-переможців Програми в межах визначених бюджетних призначень. </w:t>
      </w:r>
    </w:p>
    <w:p w:rsidR="003B369A" w:rsidRPr="0040779D" w:rsidRDefault="003B369A" w:rsidP="00061DA9">
      <w:pPr>
        <w:pStyle w:val="11"/>
        <w:ind w:firstLine="709"/>
        <w:jc w:val="both"/>
        <w:rPr>
          <w:lang w:val="uk-UA"/>
        </w:rPr>
      </w:pPr>
      <w:r w:rsidRPr="0040779D">
        <w:rPr>
          <w:lang w:val="uk-UA"/>
        </w:rPr>
        <w:t xml:space="preserve">Головний розпорядник бюджетних коштів у межах своїх повноважень здійснює оцінку реалізації заходів Програми, що передбачає заходи з моніторингу, аналізу й контролю за цільовим та ефективним використанням бюджетних коштів у закладах загальної середньої освіти. Розпорядник бюджетних коштів нижчого рівня забезпечує: ефективне використання коштів, виділених на реалізацію проєктів-переможців; проведенням інформаційної і </w:t>
      </w:r>
      <w:proofErr w:type="spellStart"/>
      <w:r w:rsidRPr="0040779D">
        <w:rPr>
          <w:lang w:val="uk-UA"/>
        </w:rPr>
        <w:t>промоційної</w:t>
      </w:r>
      <w:proofErr w:type="spellEnd"/>
      <w:r w:rsidRPr="0040779D">
        <w:rPr>
          <w:lang w:val="uk-UA"/>
        </w:rPr>
        <w:t xml:space="preserve"> кампаній; дотриманням хронології ШГБ з етапами і датами проведення заходів; оприлюднення звітів про виконання проєктів, </w:t>
      </w:r>
      <w:r w:rsidRPr="0040779D">
        <w:rPr>
          <w:lang w:val="uk-UA"/>
        </w:rPr>
        <w:lastRenderedPageBreak/>
        <w:t xml:space="preserve">співпрацюючи протягом часу реалізації </w:t>
      </w:r>
      <w:proofErr w:type="spellStart"/>
      <w:r w:rsidRPr="0040779D">
        <w:rPr>
          <w:lang w:val="uk-UA"/>
        </w:rPr>
        <w:t>проєкту</w:t>
      </w:r>
      <w:proofErr w:type="spellEnd"/>
      <w:r w:rsidRPr="0040779D">
        <w:rPr>
          <w:lang w:val="uk-UA"/>
        </w:rPr>
        <w:t xml:space="preserve"> з авторами. Після реалізації </w:t>
      </w:r>
      <w:proofErr w:type="spellStart"/>
      <w:r w:rsidRPr="0040779D">
        <w:rPr>
          <w:lang w:val="uk-UA"/>
        </w:rPr>
        <w:t>проєкту</w:t>
      </w:r>
      <w:proofErr w:type="spellEnd"/>
      <w:r w:rsidRPr="0040779D">
        <w:rPr>
          <w:lang w:val="uk-UA"/>
        </w:rPr>
        <w:t xml:space="preserve"> звіт, який включає фото та інші матеріали, розміщується на офіційному сайтах </w:t>
      </w:r>
      <w:proofErr w:type="spellStart"/>
      <w:r w:rsidR="00F110AC">
        <w:rPr>
          <w:lang w:val="uk-UA"/>
        </w:rPr>
        <w:t>Жовківська</w:t>
      </w:r>
      <w:proofErr w:type="spellEnd"/>
      <w:r w:rsidRPr="0040779D">
        <w:rPr>
          <w:lang w:val="uk-UA"/>
        </w:rPr>
        <w:t xml:space="preserve"> міської ради</w:t>
      </w:r>
      <w:r w:rsidR="00D60648">
        <w:rPr>
          <w:lang w:val="uk-UA"/>
        </w:rPr>
        <w:t xml:space="preserve"> та її виконавчих органів</w:t>
      </w:r>
      <w:r w:rsidRPr="0040779D">
        <w:rPr>
          <w:lang w:val="uk-UA"/>
        </w:rPr>
        <w:t xml:space="preserve">, управління освіти </w:t>
      </w:r>
      <w:r w:rsidR="00D60648">
        <w:rPr>
          <w:lang w:val="uk-UA"/>
        </w:rPr>
        <w:t xml:space="preserve">міської ради </w:t>
      </w:r>
      <w:r w:rsidRPr="0040779D">
        <w:rPr>
          <w:lang w:val="uk-UA"/>
        </w:rPr>
        <w:t xml:space="preserve">та закладу загальної середньої освіти. </w:t>
      </w:r>
    </w:p>
    <w:p w:rsidR="003B369A" w:rsidRDefault="003B369A" w:rsidP="00061D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9A" w:rsidRDefault="00D60648" w:rsidP="00061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369A" w:rsidRPr="0040779D">
        <w:rPr>
          <w:rFonts w:ascii="Times New Roman" w:hAnsi="Times New Roman" w:cs="Times New Roman"/>
          <w:sz w:val="28"/>
          <w:szCs w:val="28"/>
        </w:rPr>
        <w:t>. ОЧІКУВАНІ РЕЗУЛЬТАТИ ВИКОНАННЯ ПРОГРАМИ</w:t>
      </w:r>
    </w:p>
    <w:p w:rsidR="00194771" w:rsidRPr="0040779D" w:rsidRDefault="00194771" w:rsidP="00061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9A" w:rsidRPr="0040779D" w:rsidRDefault="003B369A" w:rsidP="00061DA9">
      <w:pPr>
        <w:pStyle w:val="11"/>
        <w:tabs>
          <w:tab w:val="left" w:pos="567"/>
        </w:tabs>
        <w:ind w:firstLine="709"/>
        <w:jc w:val="both"/>
        <w:rPr>
          <w:lang w:val="uk-UA"/>
        </w:rPr>
      </w:pPr>
      <w:r w:rsidRPr="0040779D">
        <w:rPr>
          <w:lang w:val="uk-UA"/>
        </w:rPr>
        <w:t>Очікуваними результатами виконання Програми є:</w:t>
      </w:r>
    </w:p>
    <w:p w:rsidR="003B369A" w:rsidRPr="0040779D" w:rsidRDefault="003B369A" w:rsidP="00061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779D">
        <w:rPr>
          <w:rFonts w:ascii="Times New Roman" w:hAnsi="Times New Roman" w:cs="Times New Roman"/>
          <w:sz w:val="28"/>
          <w:szCs w:val="28"/>
        </w:rPr>
        <w:t>- створення системи співпраці і взаємодії органу місцевого самоврядування та шкільної громадськості;</w:t>
      </w:r>
      <w:r w:rsidRPr="00407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B369A" w:rsidRPr="0040779D" w:rsidRDefault="003B369A" w:rsidP="00061DA9">
      <w:pPr>
        <w:pStyle w:val="11"/>
        <w:tabs>
          <w:tab w:val="left" w:pos="0"/>
        </w:tabs>
        <w:ind w:firstLine="709"/>
        <w:jc w:val="both"/>
        <w:rPr>
          <w:lang w:val="uk-UA"/>
        </w:rPr>
      </w:pPr>
      <w:r w:rsidRPr="0040779D">
        <w:rPr>
          <w:lang w:val="uk-UA"/>
        </w:rPr>
        <w:t>-  підвищення рівня громадської активності та участі учні</w:t>
      </w:r>
      <w:r w:rsidR="003607F0">
        <w:rPr>
          <w:lang w:val="uk-UA"/>
        </w:rPr>
        <w:t>в у</w:t>
      </w:r>
      <w:r w:rsidR="00D60648">
        <w:rPr>
          <w:lang w:val="uk-UA"/>
        </w:rPr>
        <w:t xml:space="preserve"> процесі управління містом, у</w:t>
      </w:r>
      <w:r w:rsidRPr="0040779D">
        <w:rPr>
          <w:lang w:val="uk-UA"/>
        </w:rPr>
        <w:t xml:space="preserve"> тому числі у бюджетному процесі;</w:t>
      </w:r>
    </w:p>
    <w:p w:rsidR="003B369A" w:rsidRPr="0040779D" w:rsidRDefault="003B369A" w:rsidP="00C25624">
      <w:pPr>
        <w:pStyle w:val="11"/>
        <w:tabs>
          <w:tab w:val="left" w:pos="0"/>
        </w:tabs>
        <w:ind w:firstLine="709"/>
        <w:jc w:val="both"/>
        <w:rPr>
          <w:lang w:val="uk-UA"/>
        </w:rPr>
      </w:pPr>
      <w:r w:rsidRPr="0040779D">
        <w:rPr>
          <w:lang w:val="uk-UA"/>
        </w:rPr>
        <w:t>- підвищення рівня відповідальності та розвитку почуття громадянськості через досвід учнівської молоді завдяки участі в процесах суспільного життя школи;</w:t>
      </w:r>
    </w:p>
    <w:p w:rsidR="003B369A" w:rsidRPr="0040779D" w:rsidRDefault="003B369A" w:rsidP="00C25624">
      <w:pPr>
        <w:pStyle w:val="11"/>
        <w:tabs>
          <w:tab w:val="left" w:pos="567"/>
        </w:tabs>
        <w:ind w:firstLine="709"/>
        <w:jc w:val="both"/>
        <w:rPr>
          <w:lang w:val="uk-UA"/>
        </w:rPr>
      </w:pPr>
      <w:r w:rsidRPr="0040779D">
        <w:rPr>
          <w:lang w:val="uk-UA"/>
        </w:rPr>
        <w:t xml:space="preserve">- </w:t>
      </w:r>
      <w:r w:rsidRPr="0040779D">
        <w:rPr>
          <w:rFonts w:eastAsia="Calibri"/>
          <w:lang w:val="uk-UA"/>
        </w:rPr>
        <w:t xml:space="preserve">збільшення кількості </w:t>
      </w:r>
      <w:r w:rsidRPr="0040779D">
        <w:rPr>
          <w:lang w:val="uk-UA"/>
        </w:rPr>
        <w:t>учнівської молоді</w:t>
      </w:r>
      <w:r w:rsidR="00D60648">
        <w:rPr>
          <w:lang w:val="uk-UA"/>
        </w:rPr>
        <w:t>,</w:t>
      </w:r>
      <w:r w:rsidRPr="0040779D">
        <w:rPr>
          <w:lang w:val="uk-UA"/>
        </w:rPr>
        <w:t xml:space="preserve"> залученої до процесів прийняття рішень</w:t>
      </w:r>
      <w:r w:rsidR="00D60648">
        <w:rPr>
          <w:lang w:val="uk-UA"/>
        </w:rPr>
        <w:t>,</w:t>
      </w:r>
      <w:r w:rsidRPr="0040779D">
        <w:rPr>
          <w:lang w:val="uk-UA"/>
        </w:rPr>
        <w:t xml:space="preserve"> та</w:t>
      </w:r>
      <w:r w:rsidR="00D60648">
        <w:rPr>
          <w:lang w:val="uk-UA"/>
        </w:rPr>
        <w:t xml:space="preserve"> об’єднання шкільної громади</w:t>
      </w:r>
      <w:r w:rsidRPr="0040779D">
        <w:rPr>
          <w:lang w:val="uk-UA"/>
        </w:rPr>
        <w:t xml:space="preserve"> навколо спільних ідей;</w:t>
      </w:r>
    </w:p>
    <w:p w:rsidR="003B369A" w:rsidRPr="0040779D" w:rsidRDefault="003B369A" w:rsidP="00C25624">
      <w:pPr>
        <w:pStyle w:val="11"/>
        <w:tabs>
          <w:tab w:val="left" w:pos="567"/>
        </w:tabs>
        <w:ind w:firstLine="709"/>
        <w:jc w:val="both"/>
        <w:rPr>
          <w:lang w:val="uk-UA"/>
        </w:rPr>
      </w:pPr>
      <w:r w:rsidRPr="0040779D">
        <w:rPr>
          <w:lang w:val="uk-UA"/>
        </w:rPr>
        <w:t xml:space="preserve">- виявлення та ефективне вирішення проблем і задоволення потреб учнів закладів загальної середньої освіти на локальному рівні </w:t>
      </w:r>
      <w:r w:rsidR="00D60648">
        <w:rPr>
          <w:lang w:val="uk-UA"/>
        </w:rPr>
        <w:t>за безпосередньої</w:t>
      </w:r>
      <w:r w:rsidRPr="0040779D">
        <w:rPr>
          <w:lang w:val="uk-UA"/>
        </w:rPr>
        <w:t xml:space="preserve"> участі у процесах реалізації </w:t>
      </w:r>
      <w:r w:rsidR="00D60648">
        <w:rPr>
          <w:lang w:val="uk-UA"/>
        </w:rPr>
        <w:t>проєктів;</w:t>
      </w:r>
    </w:p>
    <w:tbl>
      <w:tblPr>
        <w:tblStyle w:val="a3"/>
        <w:tblpPr w:leftFromText="180" w:rightFromText="180" w:vertAnchor="text" w:tblpXSpec="center" w:tblpY="192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134"/>
        <w:gridCol w:w="1134"/>
        <w:gridCol w:w="1134"/>
        <w:gridCol w:w="1134"/>
        <w:gridCol w:w="1134"/>
      </w:tblGrid>
      <w:tr w:rsidR="005A21F4" w:rsidRPr="003F72A5" w:rsidTr="005A21F4">
        <w:trPr>
          <w:cantSplit/>
          <w:trHeight w:val="1134"/>
          <w:jc w:val="center"/>
        </w:trPr>
        <w:tc>
          <w:tcPr>
            <w:tcW w:w="534" w:type="dxa"/>
            <w:textDirection w:val="btLr"/>
          </w:tcPr>
          <w:p w:rsidR="005A21F4" w:rsidRPr="003F72A5" w:rsidRDefault="005A21F4" w:rsidP="00A6772C">
            <w:pPr>
              <w:spacing w:after="120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Пор.№</w:t>
            </w:r>
          </w:p>
          <w:p w:rsidR="005A21F4" w:rsidRPr="003F72A5" w:rsidRDefault="005A21F4" w:rsidP="00A6772C">
            <w:pPr>
              <w:spacing w:after="120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  <w:p w:rsidR="005A21F4" w:rsidRPr="003F72A5" w:rsidRDefault="005A21F4" w:rsidP="00A6772C">
            <w:pPr>
              <w:spacing w:after="120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 xml:space="preserve">Очікувані показники 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Одиниця виміру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 xml:space="preserve">2022 </w:t>
            </w:r>
          </w:p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2023</w:t>
            </w:r>
          </w:p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 xml:space="preserve"> рік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2024</w:t>
            </w:r>
          </w:p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 xml:space="preserve"> рік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2025</w:t>
            </w:r>
          </w:p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  <w:tc>
          <w:tcPr>
            <w:tcW w:w="1134" w:type="dxa"/>
          </w:tcPr>
          <w:p w:rsidR="005A21F4" w:rsidRPr="003F72A5" w:rsidRDefault="005A21F4" w:rsidP="005A21F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2026</w:t>
            </w:r>
          </w:p>
          <w:p w:rsidR="005A21F4" w:rsidRPr="003F72A5" w:rsidRDefault="005A21F4" w:rsidP="005A21F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рік</w:t>
            </w:r>
          </w:p>
        </w:tc>
      </w:tr>
      <w:tr w:rsidR="005A21F4" w:rsidRPr="003F72A5" w:rsidTr="005A21F4">
        <w:trPr>
          <w:jc w:val="center"/>
        </w:trPr>
        <w:tc>
          <w:tcPr>
            <w:tcW w:w="8046" w:type="dxa"/>
            <w:gridSpan w:val="7"/>
            <w:tcBorders>
              <w:right w:val="single" w:sz="4" w:space="0" w:color="auto"/>
            </w:tcBorders>
          </w:tcPr>
          <w:p w:rsidR="005A21F4" w:rsidRPr="003F72A5" w:rsidRDefault="005A21F4" w:rsidP="00C2562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Витрати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1F4" w:rsidRPr="003F72A5" w:rsidRDefault="005A21F4" w:rsidP="00C2562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3F72A5">
              <w:rPr>
                <w:rFonts w:ascii="Times New Roman" w:hAnsi="Times New Roman" w:cs="Times New Roman"/>
                <w:szCs w:val="26"/>
              </w:rPr>
              <w:t>Промоційна</w:t>
            </w:r>
            <w:proofErr w:type="spellEnd"/>
            <w:r w:rsidRPr="003F72A5">
              <w:rPr>
                <w:rFonts w:ascii="Times New Roman" w:hAnsi="Times New Roman" w:cs="Times New Roman"/>
                <w:szCs w:val="26"/>
              </w:rPr>
              <w:t xml:space="preserve"> та інформаційна кампанії 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Тисяч гривень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Реалізація проєктів-переможців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тисяч гривень</w:t>
            </w:r>
          </w:p>
        </w:tc>
        <w:tc>
          <w:tcPr>
            <w:tcW w:w="1134" w:type="dxa"/>
          </w:tcPr>
          <w:p w:rsidR="005A21F4" w:rsidRPr="003F72A5" w:rsidRDefault="005A21F4" w:rsidP="003A7BFB">
            <w:pPr>
              <w:spacing w:after="120"/>
              <w:ind w:left="-137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1190,00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1190,00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1190,00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1190,00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1190,00</w:t>
            </w:r>
          </w:p>
        </w:tc>
      </w:tr>
      <w:tr w:rsidR="005A21F4" w:rsidRPr="003F72A5" w:rsidTr="005A21F4">
        <w:trPr>
          <w:jc w:val="center"/>
        </w:trPr>
        <w:tc>
          <w:tcPr>
            <w:tcW w:w="8046" w:type="dxa"/>
            <w:gridSpan w:val="7"/>
            <w:tcBorders>
              <w:right w:val="single" w:sz="4" w:space="0" w:color="auto"/>
            </w:tcBorders>
          </w:tcPr>
          <w:p w:rsidR="005A21F4" w:rsidRPr="003F72A5" w:rsidRDefault="005A21F4" w:rsidP="00A6772C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Продукти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1F4" w:rsidRPr="003F72A5" w:rsidRDefault="005A21F4" w:rsidP="00A6772C">
            <w:pPr>
              <w:spacing w:after="12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Кількість інформаційних заходів щодо ознайомлення жителів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одиниць</w:t>
            </w:r>
          </w:p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</w:t>
            </w: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Кількість проєктів, які брали участь у конкурсі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одиниць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 xml:space="preserve">більше 1 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більше 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більше 1</w:t>
            </w:r>
          </w:p>
        </w:tc>
        <w:tc>
          <w:tcPr>
            <w:tcW w:w="1134" w:type="dxa"/>
          </w:tcPr>
          <w:p w:rsidR="005A21F4" w:rsidRPr="003F72A5" w:rsidRDefault="005A21F4" w:rsidP="003F72A5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</w:t>
            </w:r>
            <w:r w:rsidRPr="003F72A5">
              <w:rPr>
                <w:rFonts w:ascii="Times New Roman" w:hAnsi="Times New Roman" w:cs="Times New Roman"/>
                <w:szCs w:val="26"/>
              </w:rPr>
              <w:t>ільше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134" w:type="dxa"/>
          </w:tcPr>
          <w:p w:rsidR="005A21F4" w:rsidRDefault="005A21F4" w:rsidP="003F72A5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</w:t>
            </w:r>
            <w:r w:rsidRPr="003F72A5">
              <w:rPr>
                <w:rFonts w:ascii="Times New Roman" w:hAnsi="Times New Roman" w:cs="Times New Roman"/>
                <w:szCs w:val="26"/>
              </w:rPr>
              <w:t>ільше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Проведення процедури голосування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одиниць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Кількість реалізованих проєктів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одиниць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більше 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більше 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більше 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більше1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</w:t>
            </w:r>
            <w:r w:rsidRPr="003F72A5">
              <w:rPr>
                <w:rFonts w:ascii="Times New Roman" w:hAnsi="Times New Roman" w:cs="Times New Roman"/>
                <w:szCs w:val="26"/>
              </w:rPr>
              <w:t>ільше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F72A5"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5A21F4" w:rsidRPr="003F72A5" w:rsidTr="005A21F4">
        <w:trPr>
          <w:jc w:val="center"/>
        </w:trPr>
        <w:tc>
          <w:tcPr>
            <w:tcW w:w="8046" w:type="dxa"/>
            <w:gridSpan w:val="7"/>
            <w:tcBorders>
              <w:right w:val="single" w:sz="4" w:space="0" w:color="auto"/>
            </w:tcBorders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Ефективність та якість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1842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Відсоток виконання проєктів-переможців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%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100</w:t>
            </w:r>
          </w:p>
        </w:tc>
      </w:tr>
      <w:tr w:rsidR="005A21F4" w:rsidRPr="003F72A5" w:rsidTr="005A21F4">
        <w:trPr>
          <w:jc w:val="center"/>
        </w:trPr>
        <w:tc>
          <w:tcPr>
            <w:tcW w:w="534" w:type="dxa"/>
          </w:tcPr>
          <w:p w:rsidR="005A21F4" w:rsidRPr="003F72A5" w:rsidRDefault="005A21F4" w:rsidP="00A6772C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3F72A5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1842" w:type="dxa"/>
          </w:tcPr>
          <w:p w:rsidR="005A21F4" w:rsidRPr="003F72A5" w:rsidRDefault="005A21F4" w:rsidP="00A6772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 xml:space="preserve">Відсоток залучення учнів до </w:t>
            </w:r>
          </w:p>
          <w:p w:rsidR="005A21F4" w:rsidRPr="003F72A5" w:rsidRDefault="005A21F4" w:rsidP="00A6772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участі в Програмі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15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15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3F72A5">
              <w:rPr>
                <w:rFonts w:ascii="Times New Roman" w:hAnsi="Times New Roman" w:cs="Times New Roman"/>
                <w:szCs w:val="26"/>
              </w:rPr>
              <w:t>15</w:t>
            </w:r>
          </w:p>
        </w:tc>
        <w:tc>
          <w:tcPr>
            <w:tcW w:w="1134" w:type="dxa"/>
          </w:tcPr>
          <w:p w:rsidR="005A21F4" w:rsidRPr="003F72A5" w:rsidRDefault="005A21F4" w:rsidP="00C25624">
            <w:pPr>
              <w:spacing w:after="12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15</w:t>
            </w:r>
          </w:p>
        </w:tc>
      </w:tr>
    </w:tbl>
    <w:p w:rsidR="003B369A" w:rsidRPr="0040779D" w:rsidRDefault="003B369A" w:rsidP="00061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D">
        <w:rPr>
          <w:rFonts w:ascii="Times New Roman" w:eastAsia="Calibri" w:hAnsi="Times New Roman" w:cs="Times New Roman"/>
          <w:sz w:val="28"/>
          <w:szCs w:val="28"/>
        </w:rPr>
        <w:t>- зростання кількості молоді, яка засвоїла нові знання, поглибила наявні та здобула нові компетентності з метою самореалізації, професійного та кар’єрного розвитку, здійснення підприємницької діяльності</w:t>
      </w:r>
      <w:r w:rsidRPr="00407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69A" w:rsidRDefault="003B369A" w:rsidP="00061DA9"/>
    <w:p w:rsidR="003B369A" w:rsidRPr="0040779D" w:rsidRDefault="00DC034E" w:rsidP="00061D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369A" w:rsidRPr="0040779D">
        <w:rPr>
          <w:rFonts w:ascii="Times New Roman" w:hAnsi="Times New Roman" w:cs="Times New Roman"/>
          <w:sz w:val="28"/>
          <w:szCs w:val="28"/>
        </w:rPr>
        <w:t xml:space="preserve">. ЗВІТНІСТЬ ПРО ВИКОНАННЯ ПРОГРАМИ </w:t>
      </w:r>
    </w:p>
    <w:p w:rsidR="003B369A" w:rsidRPr="0040779D" w:rsidRDefault="00FE4D6E" w:rsidP="00061D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Наприкінці</w:t>
      </w:r>
      <w:r w:rsidR="003B369A" w:rsidRPr="00E1564D">
        <w:rPr>
          <w:rFonts w:ascii="Times New Roman" w:hAnsi="Times New Roman" w:cs="Times New Roman"/>
          <w:sz w:val="28"/>
          <w:szCs w:val="28"/>
        </w:rPr>
        <w:t xml:space="preserve"> 2022, 2023, 2024, 2025,</w:t>
      </w:r>
      <w:r w:rsidR="005A21F4">
        <w:rPr>
          <w:rFonts w:ascii="Times New Roman" w:hAnsi="Times New Roman" w:cs="Times New Roman"/>
          <w:sz w:val="28"/>
          <w:szCs w:val="28"/>
        </w:rPr>
        <w:t xml:space="preserve"> 2026</w:t>
      </w:r>
      <w:r w:rsidR="003B369A" w:rsidRPr="00E1564D">
        <w:rPr>
          <w:rFonts w:ascii="Times New Roman" w:hAnsi="Times New Roman" w:cs="Times New Roman"/>
          <w:sz w:val="28"/>
          <w:szCs w:val="28"/>
        </w:rPr>
        <w:t xml:space="preserve"> років відповідальний виконавець Програми складає підсумковий звіт про результати її виконання та в січні подає для розгляду до виконавчого органу </w:t>
      </w:r>
      <w:proofErr w:type="spellStart"/>
      <w:r w:rsidR="003F72A5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3B369A" w:rsidRPr="00E1564D">
        <w:rPr>
          <w:rFonts w:ascii="Times New Roman" w:hAnsi="Times New Roman" w:cs="Times New Roman"/>
          <w:sz w:val="28"/>
          <w:szCs w:val="28"/>
        </w:rPr>
        <w:t xml:space="preserve"> міської ради. Після закінчення встановленого строку виконання Програми відповідальний виконавець Програми складає підсумковий звіт про результати її виконання та подає для розгляду міською радою разом із пояснювальною запискою. </w:t>
      </w:r>
    </w:p>
    <w:sectPr w:rsidR="003B369A" w:rsidRPr="0040779D" w:rsidSect="00CC0879">
      <w:headerReference w:type="default" r:id="rId11"/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CC" w:rsidRDefault="00A91BCC" w:rsidP="00C86D97">
      <w:pPr>
        <w:spacing w:after="0" w:line="240" w:lineRule="auto"/>
      </w:pPr>
      <w:r>
        <w:separator/>
      </w:r>
    </w:p>
  </w:endnote>
  <w:endnote w:type="continuationSeparator" w:id="0">
    <w:p w:rsidR="00A91BCC" w:rsidRDefault="00A91BCC" w:rsidP="00C8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CC" w:rsidRDefault="00A91BCC" w:rsidP="00C86D97">
      <w:pPr>
        <w:spacing w:after="0" w:line="240" w:lineRule="auto"/>
      </w:pPr>
      <w:r>
        <w:separator/>
      </w:r>
    </w:p>
  </w:footnote>
  <w:footnote w:type="continuationSeparator" w:id="0">
    <w:p w:rsidR="00A91BCC" w:rsidRDefault="00A91BCC" w:rsidP="00C8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982"/>
      <w:docPartObj>
        <w:docPartGallery w:val="Page Numbers (Top of Page)"/>
        <w:docPartUnique/>
      </w:docPartObj>
    </w:sdtPr>
    <w:sdtEndPr/>
    <w:sdtContent>
      <w:p w:rsidR="00C86D97" w:rsidRDefault="00B3330E">
        <w:pPr>
          <w:pStyle w:val="a6"/>
          <w:jc w:val="center"/>
        </w:pPr>
        <w:r>
          <w:fldChar w:fldCharType="begin"/>
        </w:r>
        <w:r w:rsidR="005618E8">
          <w:instrText xml:space="preserve"> PAGE   \* MERGEFORMAT </w:instrText>
        </w:r>
        <w:r>
          <w:fldChar w:fldCharType="separate"/>
        </w:r>
        <w:r w:rsidR="00CC087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6D97" w:rsidRDefault="00C86D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C55F5"/>
    <w:multiLevelType w:val="hybridMultilevel"/>
    <w:tmpl w:val="A65E11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F3179"/>
    <w:multiLevelType w:val="hybridMultilevel"/>
    <w:tmpl w:val="3DE2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510F5"/>
    <w:multiLevelType w:val="hybridMultilevel"/>
    <w:tmpl w:val="5168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5E01"/>
    <w:multiLevelType w:val="hybridMultilevel"/>
    <w:tmpl w:val="3EF00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0"/>
    <w:rsid w:val="000152F4"/>
    <w:rsid w:val="000338BA"/>
    <w:rsid w:val="00035C2A"/>
    <w:rsid w:val="00036528"/>
    <w:rsid w:val="00061DA9"/>
    <w:rsid w:val="00073E04"/>
    <w:rsid w:val="000B0B17"/>
    <w:rsid w:val="000E12B0"/>
    <w:rsid w:val="000E166C"/>
    <w:rsid w:val="00101AD5"/>
    <w:rsid w:val="00150FA7"/>
    <w:rsid w:val="00151CC9"/>
    <w:rsid w:val="00174B8B"/>
    <w:rsid w:val="001833DE"/>
    <w:rsid w:val="00192066"/>
    <w:rsid w:val="00194771"/>
    <w:rsid w:val="001C4B74"/>
    <w:rsid w:val="001D7480"/>
    <w:rsid w:val="001E242A"/>
    <w:rsid w:val="002562B3"/>
    <w:rsid w:val="00275CB0"/>
    <w:rsid w:val="002865C2"/>
    <w:rsid w:val="002958B9"/>
    <w:rsid w:val="002A00E8"/>
    <w:rsid w:val="002C1423"/>
    <w:rsid w:val="002C3187"/>
    <w:rsid w:val="0030273C"/>
    <w:rsid w:val="00322B9E"/>
    <w:rsid w:val="003607F0"/>
    <w:rsid w:val="003A3017"/>
    <w:rsid w:val="003A7BFB"/>
    <w:rsid w:val="003B369A"/>
    <w:rsid w:val="003C149B"/>
    <w:rsid w:val="003E043B"/>
    <w:rsid w:val="003F72A5"/>
    <w:rsid w:val="004240D8"/>
    <w:rsid w:val="004638CB"/>
    <w:rsid w:val="00475820"/>
    <w:rsid w:val="004E6673"/>
    <w:rsid w:val="004F16D7"/>
    <w:rsid w:val="00516ECC"/>
    <w:rsid w:val="00525827"/>
    <w:rsid w:val="00555677"/>
    <w:rsid w:val="005618E8"/>
    <w:rsid w:val="00563CF7"/>
    <w:rsid w:val="005A1945"/>
    <w:rsid w:val="005A21F4"/>
    <w:rsid w:val="005C3633"/>
    <w:rsid w:val="00621FF3"/>
    <w:rsid w:val="006325D9"/>
    <w:rsid w:val="00646545"/>
    <w:rsid w:val="00660EEE"/>
    <w:rsid w:val="0067471C"/>
    <w:rsid w:val="00674FBF"/>
    <w:rsid w:val="0069758F"/>
    <w:rsid w:val="006A0FB2"/>
    <w:rsid w:val="006A1AC7"/>
    <w:rsid w:val="006B1A33"/>
    <w:rsid w:val="006B3BAB"/>
    <w:rsid w:val="006B7DC1"/>
    <w:rsid w:val="006C1801"/>
    <w:rsid w:val="006D1D56"/>
    <w:rsid w:val="006E6ED2"/>
    <w:rsid w:val="00721F45"/>
    <w:rsid w:val="007323E2"/>
    <w:rsid w:val="007622D6"/>
    <w:rsid w:val="00765167"/>
    <w:rsid w:val="00765221"/>
    <w:rsid w:val="00795D66"/>
    <w:rsid w:val="007E02E3"/>
    <w:rsid w:val="007E2C3B"/>
    <w:rsid w:val="007F5F6E"/>
    <w:rsid w:val="00804C43"/>
    <w:rsid w:val="0083359E"/>
    <w:rsid w:val="008531CC"/>
    <w:rsid w:val="00865FB7"/>
    <w:rsid w:val="00894A20"/>
    <w:rsid w:val="008B26F0"/>
    <w:rsid w:val="008E4B1E"/>
    <w:rsid w:val="008F211D"/>
    <w:rsid w:val="00902E35"/>
    <w:rsid w:val="009032F1"/>
    <w:rsid w:val="009040A5"/>
    <w:rsid w:val="00914B70"/>
    <w:rsid w:val="0091726F"/>
    <w:rsid w:val="00936BE0"/>
    <w:rsid w:val="0097311B"/>
    <w:rsid w:val="00997395"/>
    <w:rsid w:val="009D6D24"/>
    <w:rsid w:val="009E72ED"/>
    <w:rsid w:val="00A219C7"/>
    <w:rsid w:val="00A55DF3"/>
    <w:rsid w:val="00A657A8"/>
    <w:rsid w:val="00A6772C"/>
    <w:rsid w:val="00A91BCC"/>
    <w:rsid w:val="00AB5E45"/>
    <w:rsid w:val="00B00787"/>
    <w:rsid w:val="00B010ED"/>
    <w:rsid w:val="00B17E2A"/>
    <w:rsid w:val="00B2029C"/>
    <w:rsid w:val="00B3021A"/>
    <w:rsid w:val="00B3330E"/>
    <w:rsid w:val="00B3384F"/>
    <w:rsid w:val="00B91B52"/>
    <w:rsid w:val="00B920DA"/>
    <w:rsid w:val="00BC2E71"/>
    <w:rsid w:val="00C21363"/>
    <w:rsid w:val="00C25624"/>
    <w:rsid w:val="00C64B8A"/>
    <w:rsid w:val="00C71A2D"/>
    <w:rsid w:val="00C8491E"/>
    <w:rsid w:val="00C86D97"/>
    <w:rsid w:val="00C96BC8"/>
    <w:rsid w:val="00CC0879"/>
    <w:rsid w:val="00D031D3"/>
    <w:rsid w:val="00D3706B"/>
    <w:rsid w:val="00D4430A"/>
    <w:rsid w:val="00D60648"/>
    <w:rsid w:val="00D70F53"/>
    <w:rsid w:val="00D8783C"/>
    <w:rsid w:val="00D96AA4"/>
    <w:rsid w:val="00DA6126"/>
    <w:rsid w:val="00DB0A8E"/>
    <w:rsid w:val="00DC034E"/>
    <w:rsid w:val="00DF3955"/>
    <w:rsid w:val="00E13343"/>
    <w:rsid w:val="00E750DD"/>
    <w:rsid w:val="00E900DB"/>
    <w:rsid w:val="00E91959"/>
    <w:rsid w:val="00E9632E"/>
    <w:rsid w:val="00EA05AE"/>
    <w:rsid w:val="00EA5B92"/>
    <w:rsid w:val="00EF3C40"/>
    <w:rsid w:val="00F0201C"/>
    <w:rsid w:val="00F110AC"/>
    <w:rsid w:val="00F11809"/>
    <w:rsid w:val="00FC31CE"/>
    <w:rsid w:val="00FD2623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8A3569-568F-4D6F-9A48-A6D1E8E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0"/>
    <w:rPr>
      <w:lang w:val="uk-UA"/>
    </w:rPr>
  </w:style>
  <w:style w:type="paragraph" w:styleId="1">
    <w:name w:val="heading 1"/>
    <w:basedOn w:val="a"/>
    <w:next w:val="a"/>
    <w:link w:val="10"/>
    <w:qFormat/>
    <w:rsid w:val="00914B70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MS Mincho" w:hAnsi="Times New Roman" w:cs="Times New Roman"/>
      <w:sz w:val="24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A1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B70"/>
    <w:rPr>
      <w:rFonts w:ascii="Times New Roman" w:eastAsia="MS Mincho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3B3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36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369A"/>
    <w:rPr>
      <w:color w:val="0000FF" w:themeColor="hyperlink"/>
      <w:u w:val="single"/>
    </w:rPr>
  </w:style>
  <w:style w:type="paragraph" w:customStyle="1" w:styleId="11">
    <w:name w:val="Обычный1"/>
    <w:rsid w:val="003B369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">
    <w:name w:val="Обычный2"/>
    <w:rsid w:val="003B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8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6D97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C8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C86D97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6A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A1AC7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A1A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c">
    <w:name w:val="FollowedHyperlink"/>
    <w:basedOn w:val="a0"/>
    <w:uiPriority w:val="99"/>
    <w:semiHidden/>
    <w:unhideWhenUsed/>
    <w:rsid w:val="00151CC9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7E02E3"/>
    <w:pPr>
      <w:widowControl w:val="0"/>
      <w:autoSpaceDE w:val="0"/>
      <w:autoSpaceDN w:val="0"/>
      <w:adjustRightInd w:val="0"/>
      <w:spacing w:after="0" w:line="648" w:lineRule="exact"/>
      <w:ind w:firstLine="35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6">
    <w:name w:val="Font Style66"/>
    <w:basedOn w:val="a0"/>
    <w:rsid w:val="007E02E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chool-budget.e-dem.ua/project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8AF6-6C30-46B2-90F4-C2A0FAD6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12663</Words>
  <Characters>7219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2021-08-16T13:01:00Z</cp:lastPrinted>
  <dcterms:created xsi:type="dcterms:W3CDTF">2021-11-04T13:18:00Z</dcterms:created>
  <dcterms:modified xsi:type="dcterms:W3CDTF">2021-11-08T14:00:00Z</dcterms:modified>
</cp:coreProperties>
</file>