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9C" w:rsidRPr="002F3B0E" w:rsidRDefault="009D539C" w:rsidP="009D539C">
      <w:pPr>
        <w:ind w:left="4140"/>
        <w:rPr>
          <w:rFonts w:ascii="Times New Roman" w:hAnsi="Times New Roman"/>
          <w:lang w:val="uk-UA"/>
        </w:rPr>
      </w:pPr>
      <w:r w:rsidRPr="002F3B0E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6C02686F" wp14:editId="336D5D57">
            <wp:extent cx="762000" cy="752475"/>
            <wp:effectExtent l="0" t="0" r="0" b="9525"/>
            <wp:docPr id="4" name="Рисунок 4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B0E">
        <w:rPr>
          <w:rFonts w:ascii="Times New Roman" w:hAnsi="Times New Roman"/>
          <w:lang w:val="uk-UA"/>
        </w:rPr>
        <w:t xml:space="preserve">                                                              проект</w:t>
      </w:r>
    </w:p>
    <w:p w:rsidR="009D539C" w:rsidRPr="002F3B0E" w:rsidRDefault="009D539C" w:rsidP="009D539C">
      <w:pPr>
        <w:spacing w:after="40"/>
        <w:rPr>
          <w:rFonts w:ascii="Times New Roman" w:hAnsi="Times New Roman"/>
          <w:bCs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9D539C" w:rsidRPr="002F3B0E" w:rsidRDefault="009D539C" w:rsidP="009D539C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9D539C" w:rsidRPr="002F3B0E" w:rsidRDefault="009D539C" w:rsidP="009D539C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9D539C" w:rsidRPr="002F3B0E" w:rsidRDefault="009D539C" w:rsidP="009D539C">
      <w:pPr>
        <w:spacing w:after="4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2F3B0E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9D539C" w:rsidRPr="002F3B0E" w:rsidRDefault="009D539C" w:rsidP="009D539C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9D539C" w:rsidRPr="002F3B0E" w:rsidRDefault="009D539C" w:rsidP="009D539C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2F3B0E">
        <w:rPr>
          <w:rFonts w:ascii="Times New Roman" w:hAnsi="Times New Roman"/>
          <w:sz w:val="26"/>
          <w:szCs w:val="26"/>
          <w:lang w:val="uk-UA"/>
        </w:rPr>
        <w:t>від  ___________2021 року         №                                                         м. Жовква</w:t>
      </w:r>
    </w:p>
    <w:p w:rsidR="009D539C" w:rsidRPr="002F3B0E" w:rsidRDefault="009D539C" w:rsidP="009D539C">
      <w:pPr>
        <w:spacing w:after="0" w:line="240" w:lineRule="auto"/>
        <w:ind w:right="2409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Про  заміну  Власника за договором на закріплення об’єкту </w:t>
      </w:r>
    </w:p>
    <w:p w:rsidR="009D539C" w:rsidRPr="002F3B0E" w:rsidRDefault="009D539C" w:rsidP="009D539C">
      <w:pPr>
        <w:spacing w:after="0" w:line="240" w:lineRule="auto"/>
        <w:ind w:right="2409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та іншого майна спільної власності територіальних громад </w:t>
      </w:r>
      <w:proofErr w:type="spellStart"/>
      <w:r w:rsidRPr="002F3B0E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 району на праві оперативного управління від 25.04.2014 року № 77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 що передано Жовківській міській раді із спільної власності  територіальних громад </w:t>
      </w:r>
      <w:proofErr w:type="spellStart"/>
      <w:r w:rsidRPr="002F3B0E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  <w:r w:rsidRPr="002F3B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D539C" w:rsidRPr="002F3B0E" w:rsidRDefault="009D539C" w:rsidP="009D539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D539C" w:rsidRPr="002F3B0E" w:rsidRDefault="009D539C" w:rsidP="009D539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2F3B0E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ст. ст. 25, 26, 59 Закону України «Про місцеве самоврядування в України», Законом України «</w:t>
      </w:r>
      <w:r w:rsidRPr="002F3B0E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2F3B0E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2F3B0E">
        <w:rPr>
          <w:rFonts w:ascii="Times New Roman" w:hAnsi="Times New Roman" w:cs="Times New Roman"/>
          <w:color w:val="auto"/>
          <w:lang w:val="uk-UA"/>
        </w:rPr>
        <w:t>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</w:t>
      </w:r>
    </w:p>
    <w:p w:rsidR="009D539C" w:rsidRPr="002F3B0E" w:rsidRDefault="009D539C" w:rsidP="009D539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2F3B0E">
        <w:rPr>
          <w:rFonts w:ascii="Times New Roman" w:hAnsi="Times New Roman" w:cs="Times New Roman"/>
          <w:color w:val="auto"/>
          <w:lang w:val="uk-UA"/>
        </w:rPr>
        <w:t xml:space="preserve"> </w:t>
      </w:r>
    </w:p>
    <w:p w:rsidR="009D539C" w:rsidRPr="002F3B0E" w:rsidRDefault="009D539C" w:rsidP="009D539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9D539C" w:rsidRPr="002F3B0E" w:rsidRDefault="009D539C" w:rsidP="009D53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1. Замінити  сторону за Договором на закріплення об’єкту та іншого майна спільної власності територіальних громад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 району на праві оперативного управління, що передано із спільної власності територіальних громад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 району від 25.04.2014 р. № 77 (далі –Договір), укладеного між Власником – Жовківською  районною радою  та Користувачем – відділом культури і туризму Жовківської райдержадміністрації, визначивши, що  Власником є Жовківська міська рада</w:t>
      </w:r>
      <w:r>
        <w:rPr>
          <w:rFonts w:ascii="Times New Roman" w:hAnsi="Times New Roman"/>
          <w:sz w:val="24"/>
          <w:szCs w:val="24"/>
          <w:lang w:val="uk-UA"/>
        </w:rPr>
        <w:t>, а Користувачем є відділ культури, молоді та спорту Жовківської міської ради Львівського району Львівської області</w:t>
      </w:r>
      <w:r w:rsidRPr="002F3B0E">
        <w:rPr>
          <w:rFonts w:ascii="Times New Roman" w:hAnsi="Times New Roman"/>
          <w:sz w:val="24"/>
          <w:szCs w:val="24"/>
          <w:lang w:val="uk-UA"/>
        </w:rPr>
        <w:t>..</w:t>
      </w:r>
    </w:p>
    <w:p w:rsidR="009D539C" w:rsidRPr="002F3B0E" w:rsidRDefault="009D539C" w:rsidP="009D53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Жовківської міської  ради забезпечити внесення змін до договору, зазначеного у п.1 цього рішення шляхом укладення додаткової угоди до Договору. </w:t>
      </w:r>
    </w:p>
    <w:p w:rsidR="009D539C" w:rsidRPr="002F3B0E" w:rsidRDefault="009D539C" w:rsidP="009D539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9D539C" w:rsidRPr="002F3B0E" w:rsidRDefault="009D539C" w:rsidP="009D53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           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9D539C" w:rsidRPr="002F3B0E" w:rsidRDefault="009D539C" w:rsidP="009D539C">
      <w:pPr>
        <w:pStyle w:val="a3"/>
        <w:rPr>
          <w:b/>
          <w:sz w:val="24"/>
          <w:szCs w:val="24"/>
          <w:lang w:val="uk-UA"/>
        </w:rPr>
      </w:pPr>
      <w:r w:rsidRPr="002F3B0E">
        <w:rPr>
          <w:b/>
          <w:sz w:val="24"/>
          <w:szCs w:val="24"/>
        </w:rPr>
        <w:t xml:space="preserve">      </w:t>
      </w:r>
    </w:p>
    <w:p w:rsidR="009D539C" w:rsidRPr="00ED3164" w:rsidRDefault="009D539C" w:rsidP="009D539C">
      <w:pPr>
        <w:pStyle w:val="a3"/>
        <w:rPr>
          <w:b/>
          <w:sz w:val="18"/>
          <w:szCs w:val="18"/>
        </w:rPr>
      </w:pPr>
      <w:r w:rsidRPr="00ED3164">
        <w:rPr>
          <w:b/>
          <w:sz w:val="18"/>
          <w:szCs w:val="18"/>
        </w:rPr>
        <w:t xml:space="preserve">     </w:t>
      </w:r>
    </w:p>
    <w:p w:rsidR="00343D8A" w:rsidRPr="009D539C" w:rsidRDefault="009D539C" w:rsidP="009D539C">
      <w:pPr>
        <w:pStyle w:val="a3"/>
        <w:rPr>
          <w:b/>
          <w:sz w:val="24"/>
          <w:szCs w:val="24"/>
        </w:rPr>
      </w:pPr>
      <w:r w:rsidRPr="002F3B0E">
        <w:rPr>
          <w:b/>
          <w:sz w:val="24"/>
          <w:szCs w:val="24"/>
          <w:lang w:val="uk-UA"/>
        </w:rPr>
        <w:t xml:space="preserve">       </w:t>
      </w:r>
      <w:proofErr w:type="spellStart"/>
      <w:r w:rsidRPr="002F3B0E">
        <w:rPr>
          <w:b/>
          <w:sz w:val="24"/>
          <w:szCs w:val="24"/>
        </w:rPr>
        <w:t>Міський</w:t>
      </w:r>
      <w:proofErr w:type="spellEnd"/>
      <w:r w:rsidRPr="002F3B0E">
        <w:rPr>
          <w:b/>
          <w:sz w:val="24"/>
          <w:szCs w:val="24"/>
        </w:rPr>
        <w:t xml:space="preserve"> голова                                      </w:t>
      </w:r>
      <w:r w:rsidRPr="002F3B0E">
        <w:rPr>
          <w:b/>
          <w:sz w:val="24"/>
          <w:szCs w:val="24"/>
          <w:lang w:val="uk-UA"/>
        </w:rPr>
        <w:t xml:space="preserve">                   </w:t>
      </w:r>
      <w:r w:rsidRPr="002F3B0E">
        <w:rPr>
          <w:b/>
          <w:sz w:val="24"/>
          <w:szCs w:val="24"/>
        </w:rPr>
        <w:t xml:space="preserve">              Олег ВОЛЬСЬКИЙ </w:t>
      </w:r>
      <w:bookmarkStart w:id="0" w:name="_GoBack"/>
      <w:bookmarkEnd w:id="0"/>
    </w:p>
    <w:sectPr w:rsidR="00343D8A" w:rsidRPr="009D539C" w:rsidSect="009D539C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B5"/>
    <w:rsid w:val="009D539C"/>
    <w:rsid w:val="00A24BB5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9C5A2-0AC3-4578-9F51-E4729D73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9C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539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53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9D539C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1953</Words>
  <Characters>1114</Characters>
  <Application>Microsoft Office Word</Application>
  <DocSecurity>0</DocSecurity>
  <Lines>9</Lines>
  <Paragraphs>6</Paragraphs>
  <ScaleCrop>false</ScaleCrop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2021-03-25T07:43:00Z</dcterms:created>
  <dcterms:modified xsi:type="dcterms:W3CDTF">2021-03-25T07:43:00Z</dcterms:modified>
</cp:coreProperties>
</file>