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C45834">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8421D6"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8421D6" w:rsidRDefault="008421D6" w:rsidP="008421D6">
      <w:pPr>
        <w:pStyle w:val="FR1"/>
        <w:spacing w:before="0"/>
        <w:jc w:val="both"/>
        <w:rPr>
          <w:b/>
          <w:sz w:val="22"/>
          <w:szCs w:val="22"/>
        </w:rPr>
      </w:pPr>
      <w:r>
        <w:rPr>
          <w:b/>
          <w:sz w:val="22"/>
          <w:szCs w:val="22"/>
        </w:rPr>
        <w:t xml:space="preserve">Про затвердження звіту з експертно-грошової оцінки </w:t>
      </w:r>
    </w:p>
    <w:p w:rsidR="008421D6" w:rsidRDefault="008421D6" w:rsidP="008421D6">
      <w:pPr>
        <w:pStyle w:val="FR1"/>
        <w:spacing w:before="0"/>
        <w:jc w:val="both"/>
        <w:rPr>
          <w:b/>
          <w:sz w:val="22"/>
          <w:szCs w:val="22"/>
        </w:rPr>
      </w:pPr>
      <w:r>
        <w:rPr>
          <w:b/>
          <w:sz w:val="22"/>
          <w:szCs w:val="22"/>
        </w:rPr>
        <w:t>стосовно викупу земельної ділянки несільськогосподарського</w:t>
      </w:r>
    </w:p>
    <w:p w:rsidR="008421D6" w:rsidRDefault="008421D6" w:rsidP="008421D6">
      <w:pPr>
        <w:pStyle w:val="FR1"/>
        <w:spacing w:before="0"/>
        <w:jc w:val="both"/>
        <w:rPr>
          <w:b/>
          <w:sz w:val="22"/>
          <w:szCs w:val="22"/>
        </w:rPr>
      </w:pPr>
      <w:r>
        <w:rPr>
          <w:b/>
          <w:sz w:val="22"/>
          <w:szCs w:val="22"/>
        </w:rPr>
        <w:t>призначення пл. 0,</w:t>
      </w:r>
      <w:r>
        <w:rPr>
          <w:b/>
          <w:sz w:val="22"/>
          <w:szCs w:val="22"/>
        </w:rPr>
        <w:t>0042</w:t>
      </w:r>
      <w:r>
        <w:rPr>
          <w:b/>
          <w:sz w:val="22"/>
          <w:szCs w:val="22"/>
        </w:rPr>
        <w:t xml:space="preserve"> га. яка розташована </w:t>
      </w:r>
    </w:p>
    <w:p w:rsidR="008421D6" w:rsidRDefault="008421D6" w:rsidP="008421D6">
      <w:pPr>
        <w:pStyle w:val="FR1"/>
        <w:spacing w:before="0"/>
        <w:jc w:val="both"/>
        <w:rPr>
          <w:b/>
          <w:sz w:val="22"/>
          <w:szCs w:val="22"/>
        </w:rPr>
      </w:pPr>
      <w:r>
        <w:rPr>
          <w:b/>
          <w:sz w:val="22"/>
          <w:szCs w:val="22"/>
        </w:rPr>
        <w:t xml:space="preserve">в м. </w:t>
      </w:r>
      <w:proofErr w:type="spellStart"/>
      <w:r>
        <w:rPr>
          <w:b/>
          <w:sz w:val="22"/>
          <w:szCs w:val="22"/>
        </w:rPr>
        <w:t>Жовква</w:t>
      </w:r>
      <w:proofErr w:type="spellEnd"/>
      <w:r>
        <w:rPr>
          <w:b/>
          <w:sz w:val="22"/>
          <w:szCs w:val="22"/>
        </w:rPr>
        <w:t xml:space="preserve">, по вул. </w:t>
      </w:r>
      <w:r>
        <w:rPr>
          <w:b/>
          <w:sz w:val="22"/>
          <w:szCs w:val="22"/>
        </w:rPr>
        <w:t>С. Петлюри</w:t>
      </w:r>
      <w:r>
        <w:rPr>
          <w:b/>
          <w:sz w:val="22"/>
          <w:szCs w:val="22"/>
        </w:rPr>
        <w:t xml:space="preserve">, </w:t>
      </w:r>
      <w:r>
        <w:rPr>
          <w:b/>
          <w:sz w:val="22"/>
          <w:szCs w:val="22"/>
        </w:rPr>
        <w:t>2к</w:t>
      </w:r>
    </w:p>
    <w:p w:rsidR="008421D6" w:rsidRDefault="008421D6" w:rsidP="008421D6">
      <w:pPr>
        <w:pStyle w:val="FR1"/>
        <w:spacing w:before="0"/>
        <w:jc w:val="both"/>
        <w:rPr>
          <w:b/>
          <w:sz w:val="22"/>
          <w:szCs w:val="22"/>
        </w:rPr>
      </w:pPr>
      <w:r>
        <w:rPr>
          <w:b/>
          <w:sz w:val="22"/>
          <w:szCs w:val="22"/>
        </w:rPr>
        <w:t xml:space="preserve">для обслуговування </w:t>
      </w:r>
      <w:r>
        <w:rPr>
          <w:b/>
          <w:sz w:val="22"/>
          <w:szCs w:val="22"/>
        </w:rPr>
        <w:t>нежитлового</w:t>
      </w:r>
      <w:r>
        <w:rPr>
          <w:b/>
          <w:sz w:val="22"/>
          <w:szCs w:val="22"/>
        </w:rPr>
        <w:t xml:space="preserve"> приміщен</w:t>
      </w:r>
      <w:r>
        <w:rPr>
          <w:b/>
          <w:sz w:val="22"/>
          <w:szCs w:val="22"/>
        </w:rPr>
        <w:t>ня</w:t>
      </w:r>
      <w:r>
        <w:rPr>
          <w:b/>
          <w:sz w:val="22"/>
          <w:szCs w:val="22"/>
        </w:rPr>
        <w:t xml:space="preserve"> </w:t>
      </w:r>
    </w:p>
    <w:p w:rsidR="008421D6" w:rsidRDefault="008421D6" w:rsidP="008421D6">
      <w:pPr>
        <w:pStyle w:val="FR1"/>
        <w:spacing w:before="0"/>
        <w:jc w:val="both"/>
        <w:rPr>
          <w:b/>
          <w:sz w:val="22"/>
          <w:szCs w:val="22"/>
        </w:rPr>
      </w:pPr>
      <w:r>
        <w:rPr>
          <w:b/>
          <w:sz w:val="22"/>
          <w:szCs w:val="22"/>
        </w:rPr>
        <w:t>що знаходяться в користуванні гр.</w:t>
      </w:r>
      <w:r>
        <w:rPr>
          <w:b/>
          <w:sz w:val="22"/>
          <w:szCs w:val="22"/>
        </w:rPr>
        <w:t xml:space="preserve"> Костюку І.В.</w:t>
      </w:r>
      <w:r>
        <w:rPr>
          <w:b/>
          <w:sz w:val="22"/>
          <w:szCs w:val="22"/>
        </w:rPr>
        <w:t xml:space="preserve"> </w:t>
      </w:r>
    </w:p>
    <w:p w:rsidR="008421D6" w:rsidRDefault="008421D6" w:rsidP="008421D6">
      <w:pPr>
        <w:pStyle w:val="FR1"/>
        <w:spacing w:before="0"/>
        <w:jc w:val="both"/>
        <w:rPr>
          <w:b/>
          <w:sz w:val="22"/>
          <w:szCs w:val="22"/>
        </w:rPr>
      </w:pPr>
      <w:r>
        <w:rPr>
          <w:b/>
          <w:sz w:val="22"/>
          <w:szCs w:val="22"/>
        </w:rPr>
        <w:t>та надання дозволу на продаж.</w:t>
      </w:r>
    </w:p>
    <w:p w:rsidR="008421D6" w:rsidRDefault="008421D6" w:rsidP="008421D6">
      <w:pPr>
        <w:pStyle w:val="FR1"/>
        <w:spacing w:before="0"/>
        <w:jc w:val="both"/>
        <w:rPr>
          <w:b/>
          <w:sz w:val="22"/>
          <w:szCs w:val="22"/>
        </w:rPr>
      </w:pPr>
    </w:p>
    <w:p w:rsidR="008421D6" w:rsidRDefault="008421D6" w:rsidP="008421D6">
      <w:pPr>
        <w:pStyle w:val="FR1"/>
        <w:spacing w:before="0"/>
        <w:jc w:val="both"/>
        <w:rPr>
          <w:sz w:val="22"/>
          <w:szCs w:val="22"/>
        </w:rPr>
      </w:pPr>
      <w:r>
        <w:rPr>
          <w:sz w:val="22"/>
          <w:szCs w:val="22"/>
        </w:rPr>
        <w:t xml:space="preserve">     Розглянувши клопотання Звіт з експертно-грошової оцінки для викупу земельної ділянки                         пл. 0,</w:t>
      </w:r>
      <w:r>
        <w:rPr>
          <w:sz w:val="22"/>
          <w:szCs w:val="22"/>
        </w:rPr>
        <w:t>0042</w:t>
      </w:r>
      <w:r>
        <w:rPr>
          <w:sz w:val="22"/>
          <w:szCs w:val="22"/>
        </w:rPr>
        <w:t xml:space="preserve"> га. яка розташована в  м. </w:t>
      </w:r>
      <w:proofErr w:type="spellStart"/>
      <w:r>
        <w:rPr>
          <w:sz w:val="22"/>
          <w:szCs w:val="22"/>
        </w:rPr>
        <w:t>Жовква</w:t>
      </w:r>
      <w:proofErr w:type="spellEnd"/>
      <w:r>
        <w:rPr>
          <w:sz w:val="22"/>
          <w:szCs w:val="22"/>
        </w:rPr>
        <w:t xml:space="preserve"> , вул. </w:t>
      </w:r>
      <w:r>
        <w:rPr>
          <w:sz w:val="22"/>
          <w:szCs w:val="22"/>
        </w:rPr>
        <w:t>С</w:t>
      </w:r>
      <w:r>
        <w:rPr>
          <w:sz w:val="22"/>
          <w:szCs w:val="22"/>
        </w:rPr>
        <w:t>.</w:t>
      </w:r>
      <w:proofErr w:type="spellStart"/>
      <w:r>
        <w:rPr>
          <w:sz w:val="22"/>
          <w:szCs w:val="22"/>
        </w:rPr>
        <w:t>Петлюбри</w:t>
      </w:r>
      <w:proofErr w:type="spellEnd"/>
      <w:r>
        <w:rPr>
          <w:sz w:val="22"/>
          <w:szCs w:val="22"/>
        </w:rPr>
        <w:t xml:space="preserve">, </w:t>
      </w:r>
      <w:r>
        <w:rPr>
          <w:sz w:val="22"/>
          <w:szCs w:val="22"/>
        </w:rPr>
        <w:t>2к</w:t>
      </w:r>
      <w:r>
        <w:rPr>
          <w:sz w:val="22"/>
          <w:szCs w:val="22"/>
        </w:rPr>
        <w:t xml:space="preserve">  для обслуговування </w:t>
      </w:r>
      <w:r>
        <w:rPr>
          <w:sz w:val="22"/>
          <w:szCs w:val="22"/>
        </w:rPr>
        <w:t>нежитлового</w:t>
      </w:r>
      <w:r>
        <w:rPr>
          <w:sz w:val="22"/>
          <w:szCs w:val="22"/>
        </w:rPr>
        <w:t xml:space="preserve"> приміщен</w:t>
      </w:r>
      <w:r>
        <w:rPr>
          <w:sz w:val="22"/>
          <w:szCs w:val="22"/>
        </w:rPr>
        <w:t>ня</w:t>
      </w:r>
      <w:r>
        <w:rPr>
          <w:b/>
          <w:sz w:val="22"/>
          <w:szCs w:val="22"/>
        </w:rPr>
        <w:t xml:space="preserve"> </w:t>
      </w:r>
      <w:r>
        <w:rPr>
          <w:sz w:val="22"/>
          <w:szCs w:val="22"/>
        </w:rPr>
        <w:t xml:space="preserve">, відповідно до ст. ст. 12, 123,127,128,134, 186 Земельного кодексу України, Закону України «Про оренду землі»,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Закону України «Про землеустрій», Закону України «Про державну реєстрацію речових прав на нерухоме майно  та їх  обтяжень»,  керуючись  ст.ст.     26,  33,  42  Закону  України  «Про місцеве самоврядування в Україні», </w:t>
      </w:r>
      <w:proofErr w:type="spellStart"/>
      <w:r>
        <w:rPr>
          <w:sz w:val="22"/>
          <w:szCs w:val="22"/>
        </w:rPr>
        <w:t>Жовківська</w:t>
      </w:r>
      <w:proofErr w:type="spellEnd"/>
      <w:r>
        <w:rPr>
          <w:sz w:val="22"/>
          <w:szCs w:val="22"/>
        </w:rPr>
        <w:t xml:space="preserve"> міська рада  </w:t>
      </w:r>
    </w:p>
    <w:p w:rsidR="008421D6" w:rsidRDefault="008421D6" w:rsidP="008421D6">
      <w:pPr>
        <w:pStyle w:val="FR1"/>
        <w:spacing w:before="0"/>
        <w:jc w:val="both"/>
        <w:rPr>
          <w:b/>
          <w:sz w:val="24"/>
          <w:szCs w:val="24"/>
        </w:rPr>
      </w:pPr>
      <w:r>
        <w:rPr>
          <w:b/>
          <w:sz w:val="24"/>
          <w:szCs w:val="24"/>
        </w:rPr>
        <w:t>В И Р І Ш И Л А :</w:t>
      </w:r>
    </w:p>
    <w:p w:rsidR="008421D6" w:rsidRDefault="008421D6" w:rsidP="008421D6">
      <w:pPr>
        <w:pStyle w:val="FR1"/>
        <w:spacing w:before="0"/>
        <w:jc w:val="both"/>
      </w:pPr>
      <w:r>
        <w:rPr>
          <w:sz w:val="24"/>
          <w:szCs w:val="24"/>
        </w:rPr>
        <w:t xml:space="preserve">           1. Затвердити звіт з експертно-грошової оцінки земельної ділянки площею 0,</w:t>
      </w:r>
      <w:r>
        <w:rPr>
          <w:sz w:val="24"/>
          <w:szCs w:val="24"/>
        </w:rPr>
        <w:t>0042</w:t>
      </w:r>
      <w:r>
        <w:rPr>
          <w:sz w:val="24"/>
          <w:szCs w:val="24"/>
        </w:rPr>
        <w:t xml:space="preserve"> га, яка розташована в м. </w:t>
      </w:r>
      <w:proofErr w:type="spellStart"/>
      <w:r>
        <w:rPr>
          <w:sz w:val="24"/>
          <w:szCs w:val="24"/>
        </w:rPr>
        <w:t>Жовква</w:t>
      </w:r>
      <w:proofErr w:type="spellEnd"/>
      <w:r>
        <w:rPr>
          <w:sz w:val="24"/>
          <w:szCs w:val="24"/>
        </w:rPr>
        <w:t xml:space="preserve"> , вул. </w:t>
      </w:r>
      <w:r>
        <w:rPr>
          <w:sz w:val="24"/>
          <w:szCs w:val="24"/>
        </w:rPr>
        <w:t>С.Петлюри</w:t>
      </w:r>
      <w:r>
        <w:rPr>
          <w:sz w:val="24"/>
          <w:szCs w:val="24"/>
        </w:rPr>
        <w:t xml:space="preserve">, </w:t>
      </w:r>
      <w:r>
        <w:rPr>
          <w:sz w:val="24"/>
          <w:szCs w:val="24"/>
        </w:rPr>
        <w:t>2к</w:t>
      </w:r>
      <w:r>
        <w:rPr>
          <w:sz w:val="24"/>
          <w:szCs w:val="24"/>
        </w:rPr>
        <w:t xml:space="preserve"> для </w:t>
      </w:r>
      <w:r>
        <w:rPr>
          <w:sz w:val="22"/>
          <w:szCs w:val="22"/>
        </w:rPr>
        <w:t xml:space="preserve"> обслуговування  </w:t>
      </w:r>
      <w:r>
        <w:rPr>
          <w:sz w:val="24"/>
          <w:szCs w:val="24"/>
        </w:rPr>
        <w:t xml:space="preserve"> </w:t>
      </w:r>
      <w:r>
        <w:rPr>
          <w:sz w:val="24"/>
          <w:szCs w:val="24"/>
        </w:rPr>
        <w:t>нежитлового</w:t>
      </w:r>
      <w:r>
        <w:rPr>
          <w:sz w:val="24"/>
          <w:szCs w:val="24"/>
        </w:rPr>
        <w:t xml:space="preserve"> приміщен</w:t>
      </w:r>
      <w:r>
        <w:rPr>
          <w:sz w:val="24"/>
          <w:szCs w:val="24"/>
        </w:rPr>
        <w:t>ня</w:t>
      </w:r>
      <w:r>
        <w:rPr>
          <w:b/>
          <w:sz w:val="22"/>
          <w:szCs w:val="22"/>
        </w:rPr>
        <w:t xml:space="preserve"> </w:t>
      </w:r>
      <w:r>
        <w:rPr>
          <w:sz w:val="24"/>
          <w:szCs w:val="24"/>
        </w:rPr>
        <w:t xml:space="preserve">в сумі </w:t>
      </w:r>
      <w:r>
        <w:rPr>
          <w:sz w:val="24"/>
          <w:szCs w:val="24"/>
        </w:rPr>
        <w:t>6 374</w:t>
      </w:r>
      <w:r>
        <w:rPr>
          <w:sz w:val="24"/>
          <w:szCs w:val="24"/>
        </w:rPr>
        <w:t xml:space="preserve"> грн. ( </w:t>
      </w:r>
      <w:r>
        <w:rPr>
          <w:sz w:val="24"/>
          <w:szCs w:val="24"/>
        </w:rPr>
        <w:t>шість</w:t>
      </w:r>
      <w:r>
        <w:rPr>
          <w:sz w:val="24"/>
          <w:szCs w:val="24"/>
        </w:rPr>
        <w:t xml:space="preserve"> тисяч </w:t>
      </w:r>
      <w:r>
        <w:rPr>
          <w:sz w:val="24"/>
          <w:szCs w:val="24"/>
        </w:rPr>
        <w:t xml:space="preserve"> триста </w:t>
      </w:r>
      <w:proofErr w:type="spellStart"/>
      <w:r>
        <w:rPr>
          <w:sz w:val="24"/>
          <w:szCs w:val="24"/>
        </w:rPr>
        <w:t>сімдесять</w:t>
      </w:r>
      <w:proofErr w:type="spellEnd"/>
      <w:r>
        <w:rPr>
          <w:sz w:val="24"/>
          <w:szCs w:val="24"/>
        </w:rPr>
        <w:t xml:space="preserve"> чотири</w:t>
      </w:r>
      <w:r>
        <w:rPr>
          <w:sz w:val="24"/>
          <w:szCs w:val="24"/>
        </w:rPr>
        <w:t xml:space="preserve">  грив</w:t>
      </w:r>
      <w:r>
        <w:rPr>
          <w:sz w:val="24"/>
          <w:szCs w:val="24"/>
        </w:rPr>
        <w:t>ні</w:t>
      </w:r>
      <w:r>
        <w:rPr>
          <w:sz w:val="24"/>
          <w:szCs w:val="24"/>
        </w:rPr>
        <w:t xml:space="preserve"> 00 копійок) (без урахування ПДВ), з розрахунку за </w:t>
      </w:r>
      <w:smartTag w:uri="urn:schemas-microsoft-com:office:smarttags" w:element="metricconverter">
        <w:smartTagPr>
          <w:attr w:name="ProductID" w:val="1 м"/>
        </w:smartTagPr>
        <w:r>
          <w:rPr>
            <w:sz w:val="24"/>
            <w:szCs w:val="24"/>
          </w:rPr>
          <w:t>1 м</w:t>
        </w:r>
      </w:smartTag>
      <w:r>
        <w:rPr>
          <w:sz w:val="24"/>
          <w:szCs w:val="24"/>
        </w:rPr>
        <w:t xml:space="preserve">. кв. </w:t>
      </w:r>
      <w:r>
        <w:rPr>
          <w:sz w:val="24"/>
          <w:szCs w:val="24"/>
        </w:rPr>
        <w:t>151,76</w:t>
      </w:r>
      <w:r>
        <w:rPr>
          <w:sz w:val="24"/>
          <w:szCs w:val="24"/>
        </w:rPr>
        <w:t xml:space="preserve"> грн</w:t>
      </w:r>
      <w:r>
        <w:t>.</w:t>
      </w:r>
    </w:p>
    <w:p w:rsidR="008421D6" w:rsidRDefault="008421D6" w:rsidP="008421D6">
      <w:pPr>
        <w:pStyle w:val="FR1"/>
        <w:spacing w:before="0"/>
        <w:jc w:val="both"/>
        <w:rPr>
          <w:sz w:val="24"/>
          <w:szCs w:val="24"/>
        </w:rPr>
      </w:pPr>
      <w:r>
        <w:rPr>
          <w:sz w:val="24"/>
          <w:szCs w:val="24"/>
        </w:rPr>
        <w:t xml:space="preserve">            2. Після державної реєстрації права комунальної власності, продати гр. </w:t>
      </w:r>
      <w:r w:rsidR="0067610F">
        <w:rPr>
          <w:sz w:val="24"/>
          <w:szCs w:val="24"/>
        </w:rPr>
        <w:t xml:space="preserve">Костюку Івану Володимировичу </w:t>
      </w:r>
      <w:r>
        <w:rPr>
          <w:sz w:val="24"/>
          <w:szCs w:val="24"/>
        </w:rPr>
        <w:t>земельну ділянку пл.0,</w:t>
      </w:r>
      <w:r w:rsidR="0067610F">
        <w:rPr>
          <w:sz w:val="24"/>
          <w:szCs w:val="24"/>
        </w:rPr>
        <w:t>0042</w:t>
      </w:r>
      <w:r>
        <w:rPr>
          <w:sz w:val="24"/>
          <w:szCs w:val="24"/>
        </w:rPr>
        <w:t xml:space="preserve"> га., яка розташована в м. </w:t>
      </w:r>
      <w:proofErr w:type="spellStart"/>
      <w:r>
        <w:rPr>
          <w:sz w:val="24"/>
          <w:szCs w:val="24"/>
        </w:rPr>
        <w:t>Жовква</w:t>
      </w:r>
      <w:proofErr w:type="spellEnd"/>
      <w:r>
        <w:rPr>
          <w:sz w:val="24"/>
          <w:szCs w:val="24"/>
        </w:rPr>
        <w:t xml:space="preserve"> , вул. </w:t>
      </w:r>
      <w:r w:rsidR="0067610F">
        <w:rPr>
          <w:sz w:val="24"/>
          <w:szCs w:val="24"/>
        </w:rPr>
        <w:t>С</w:t>
      </w:r>
      <w:r>
        <w:rPr>
          <w:sz w:val="24"/>
          <w:szCs w:val="24"/>
        </w:rPr>
        <w:t>.</w:t>
      </w:r>
      <w:r w:rsidR="0067610F">
        <w:rPr>
          <w:sz w:val="24"/>
          <w:szCs w:val="24"/>
        </w:rPr>
        <w:t>Петлюри</w:t>
      </w:r>
      <w:r>
        <w:rPr>
          <w:sz w:val="24"/>
          <w:szCs w:val="24"/>
        </w:rPr>
        <w:t xml:space="preserve">, </w:t>
      </w:r>
      <w:r w:rsidR="0067610F">
        <w:rPr>
          <w:sz w:val="24"/>
          <w:szCs w:val="24"/>
        </w:rPr>
        <w:t>2к</w:t>
      </w:r>
      <w:r>
        <w:rPr>
          <w:sz w:val="24"/>
          <w:szCs w:val="24"/>
        </w:rPr>
        <w:t xml:space="preserve">   </w:t>
      </w:r>
      <w:r>
        <w:rPr>
          <w:sz w:val="22"/>
          <w:szCs w:val="22"/>
        </w:rPr>
        <w:t>для обслуговування</w:t>
      </w:r>
      <w:r w:rsidR="0067610F">
        <w:rPr>
          <w:sz w:val="22"/>
          <w:szCs w:val="22"/>
        </w:rPr>
        <w:t xml:space="preserve"> нежитлового</w:t>
      </w:r>
      <w:r>
        <w:rPr>
          <w:sz w:val="24"/>
          <w:szCs w:val="24"/>
        </w:rPr>
        <w:t xml:space="preserve"> приміщен</w:t>
      </w:r>
      <w:r w:rsidR="0067610F">
        <w:rPr>
          <w:sz w:val="24"/>
          <w:szCs w:val="24"/>
        </w:rPr>
        <w:t>ня</w:t>
      </w:r>
      <w:r>
        <w:rPr>
          <w:b/>
          <w:sz w:val="22"/>
          <w:szCs w:val="22"/>
        </w:rPr>
        <w:t xml:space="preserve"> </w:t>
      </w:r>
      <w:r>
        <w:rPr>
          <w:sz w:val="24"/>
          <w:szCs w:val="24"/>
        </w:rPr>
        <w:t xml:space="preserve">в сумі </w:t>
      </w:r>
      <w:r w:rsidR="0067610F">
        <w:rPr>
          <w:sz w:val="24"/>
          <w:szCs w:val="24"/>
        </w:rPr>
        <w:t>6 374</w:t>
      </w:r>
      <w:r>
        <w:rPr>
          <w:sz w:val="24"/>
          <w:szCs w:val="24"/>
        </w:rPr>
        <w:t xml:space="preserve"> грн. ( </w:t>
      </w:r>
      <w:r w:rsidR="0067610F">
        <w:rPr>
          <w:sz w:val="24"/>
          <w:szCs w:val="24"/>
        </w:rPr>
        <w:t>шість тисяч триста сімдесят чотири</w:t>
      </w:r>
      <w:r>
        <w:rPr>
          <w:sz w:val="24"/>
          <w:szCs w:val="24"/>
        </w:rPr>
        <w:t xml:space="preserve">  грив</w:t>
      </w:r>
      <w:r w:rsidR="0067610F">
        <w:rPr>
          <w:sz w:val="24"/>
          <w:szCs w:val="24"/>
        </w:rPr>
        <w:t>ні</w:t>
      </w:r>
      <w:r>
        <w:rPr>
          <w:sz w:val="24"/>
          <w:szCs w:val="24"/>
        </w:rPr>
        <w:t xml:space="preserve"> 00 копійок) (без урахування ПДВ), і уповноважити міського голову </w:t>
      </w:r>
      <w:proofErr w:type="spellStart"/>
      <w:r>
        <w:rPr>
          <w:sz w:val="24"/>
          <w:szCs w:val="24"/>
        </w:rPr>
        <w:t>Вихопня</w:t>
      </w:r>
      <w:proofErr w:type="spellEnd"/>
      <w:r>
        <w:rPr>
          <w:sz w:val="24"/>
          <w:szCs w:val="24"/>
        </w:rPr>
        <w:t xml:space="preserve"> П.Б. укласти і підписати договір купівлі-продажу вказаної земельної ділянки за ціною </w:t>
      </w:r>
      <w:r w:rsidR="0067610F">
        <w:rPr>
          <w:sz w:val="24"/>
          <w:szCs w:val="24"/>
        </w:rPr>
        <w:t>6 374</w:t>
      </w:r>
      <w:r>
        <w:rPr>
          <w:sz w:val="24"/>
          <w:szCs w:val="24"/>
        </w:rPr>
        <w:t xml:space="preserve">   грн. на умовах згідно чинного законодавства.</w:t>
      </w:r>
    </w:p>
    <w:p w:rsidR="00361D3E" w:rsidRDefault="00361D3E" w:rsidP="00361D3E">
      <w:pPr>
        <w:pStyle w:val="FR1"/>
        <w:spacing w:before="0"/>
        <w:jc w:val="both"/>
        <w:rPr>
          <w:sz w:val="24"/>
          <w:szCs w:val="24"/>
        </w:rPr>
      </w:pPr>
      <w:r>
        <w:rPr>
          <w:sz w:val="24"/>
        </w:rPr>
        <w:t xml:space="preserve">           3. Гроші за придбану земельну ділянку в розмірі 100% - </w:t>
      </w:r>
      <w:r>
        <w:rPr>
          <w:sz w:val="24"/>
        </w:rPr>
        <w:t>6 374</w:t>
      </w:r>
      <w:r>
        <w:rPr>
          <w:sz w:val="24"/>
        </w:rPr>
        <w:t xml:space="preserve"> грн. (</w:t>
      </w:r>
      <w:r>
        <w:rPr>
          <w:sz w:val="24"/>
          <w:szCs w:val="24"/>
        </w:rPr>
        <w:t>шість тисяч триста сімдесят чотири  гривні</w:t>
      </w:r>
      <w:r>
        <w:rPr>
          <w:sz w:val="24"/>
          <w:szCs w:val="24"/>
        </w:rPr>
        <w:t xml:space="preserve"> </w:t>
      </w:r>
      <w:bookmarkStart w:id="0" w:name="_GoBack"/>
      <w:bookmarkEnd w:id="0"/>
      <w:r>
        <w:rPr>
          <w:sz w:val="24"/>
          <w:szCs w:val="24"/>
        </w:rPr>
        <w:t>00 копійок</w:t>
      </w:r>
      <w:r>
        <w:rPr>
          <w:sz w:val="24"/>
        </w:rPr>
        <w:t xml:space="preserve"> покупцю перерахувати в </w:t>
      </w:r>
      <w:proofErr w:type="spellStart"/>
      <w:r>
        <w:rPr>
          <w:sz w:val="24"/>
        </w:rPr>
        <w:t>тридцятиденний</w:t>
      </w:r>
      <w:proofErr w:type="spellEnd"/>
      <w:r>
        <w:rPr>
          <w:sz w:val="24"/>
        </w:rPr>
        <w:t xml:space="preserve"> термін після нотаріального посвідчення  договору купівлі-продажу земельної ділянки до відповідного місцевого бюджету у порядку визначеному законом.</w:t>
      </w:r>
    </w:p>
    <w:p w:rsidR="00361D3E" w:rsidRDefault="00361D3E" w:rsidP="00361D3E">
      <w:pPr>
        <w:shd w:val="clear" w:color="auto" w:fill="FFFFFF"/>
        <w:spacing w:line="240" w:lineRule="auto"/>
        <w:ind w:firstLine="720"/>
        <w:jc w:val="both"/>
        <w:rPr>
          <w:sz w:val="24"/>
          <w:szCs w:val="24"/>
        </w:rPr>
      </w:pPr>
      <w:r>
        <w:rPr>
          <w:sz w:val="24"/>
          <w:szCs w:val="24"/>
        </w:rPr>
        <w:t xml:space="preserve">4. гр. Костюку Івану Володимировичу  заключити договір купівлі-продажу земельної ділянки з </w:t>
      </w:r>
      <w:proofErr w:type="spellStart"/>
      <w:r>
        <w:rPr>
          <w:sz w:val="24"/>
          <w:szCs w:val="24"/>
        </w:rPr>
        <w:t>Жовківською</w:t>
      </w:r>
      <w:proofErr w:type="spellEnd"/>
      <w:r>
        <w:rPr>
          <w:sz w:val="24"/>
          <w:szCs w:val="24"/>
        </w:rPr>
        <w:t xml:space="preserve"> міською радою, нотаріально засвідчити та зареєструвати відповідно до законодавства;</w:t>
      </w:r>
    </w:p>
    <w:p w:rsidR="00361D3E" w:rsidRDefault="00361D3E" w:rsidP="00361D3E">
      <w:pPr>
        <w:tabs>
          <w:tab w:val="left" w:pos="690"/>
          <w:tab w:val="center" w:pos="4749"/>
        </w:tabs>
        <w:spacing w:line="240" w:lineRule="auto"/>
        <w:jc w:val="left"/>
        <w:rPr>
          <w:sz w:val="24"/>
          <w:szCs w:val="24"/>
        </w:rPr>
      </w:pPr>
      <w:r>
        <w:rPr>
          <w:sz w:val="24"/>
          <w:szCs w:val="24"/>
        </w:rPr>
        <w:tab/>
        <w:t>5. Контроль за виконанням даного рішення покласти на голову депутатської комісії з питань регулювання земельних відносин,архітектури та будівництва.</w:t>
      </w:r>
    </w:p>
    <w:p w:rsidR="00361D3E" w:rsidRDefault="00361D3E" w:rsidP="00361D3E">
      <w:pPr>
        <w:tabs>
          <w:tab w:val="left" w:pos="690"/>
          <w:tab w:val="center" w:pos="4749"/>
        </w:tabs>
        <w:spacing w:line="240" w:lineRule="auto"/>
        <w:jc w:val="left"/>
        <w:rPr>
          <w:sz w:val="24"/>
          <w:szCs w:val="24"/>
        </w:rPr>
      </w:pPr>
    </w:p>
    <w:p w:rsidR="00361D3E" w:rsidRDefault="00361D3E" w:rsidP="00361D3E">
      <w:pPr>
        <w:tabs>
          <w:tab w:val="left" w:pos="690"/>
          <w:tab w:val="center" w:pos="4749"/>
        </w:tabs>
        <w:spacing w:line="240" w:lineRule="auto"/>
        <w:jc w:val="left"/>
        <w:rPr>
          <w:sz w:val="24"/>
          <w:szCs w:val="24"/>
        </w:rPr>
      </w:pPr>
    </w:p>
    <w:p w:rsidR="008421D6" w:rsidRDefault="008421D6" w:rsidP="008421D6">
      <w:pPr>
        <w:tabs>
          <w:tab w:val="left" w:pos="690"/>
          <w:tab w:val="center" w:pos="4749"/>
        </w:tabs>
        <w:spacing w:line="240" w:lineRule="auto"/>
        <w:jc w:val="left"/>
        <w:rPr>
          <w:sz w:val="24"/>
          <w:szCs w:val="24"/>
        </w:rPr>
      </w:pPr>
    </w:p>
    <w:p w:rsidR="00C45834" w:rsidRPr="008421D6" w:rsidRDefault="008421D6" w:rsidP="008421D6">
      <w:pPr>
        <w:jc w:val="both"/>
        <w:rPr>
          <w:sz w:val="26"/>
          <w:szCs w:val="26"/>
        </w:rPr>
      </w:pPr>
      <w:r>
        <w:rPr>
          <w:b/>
          <w:sz w:val="24"/>
          <w:szCs w:val="24"/>
        </w:rPr>
        <w:t xml:space="preserve">Міський голова                                                                    Петро </w:t>
      </w:r>
      <w:proofErr w:type="spellStart"/>
      <w:r>
        <w:rPr>
          <w:b/>
          <w:sz w:val="24"/>
          <w:szCs w:val="24"/>
        </w:rPr>
        <w:t>Вихопень</w:t>
      </w:r>
      <w:proofErr w:type="spellEnd"/>
      <w:r>
        <w:rPr>
          <w:b/>
          <w:sz w:val="24"/>
          <w:szCs w:val="24"/>
        </w:rPr>
        <w:t xml:space="preserve">       </w:t>
      </w:r>
    </w:p>
    <w:sectPr w:rsidR="00C45834" w:rsidRPr="008421D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ABC" w:rsidRDefault="00730ABC">
      <w:r>
        <w:separator/>
      </w:r>
    </w:p>
  </w:endnote>
  <w:endnote w:type="continuationSeparator" w:id="0">
    <w:p w:rsidR="00730ABC" w:rsidRDefault="0073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ABC" w:rsidRDefault="00730ABC">
      <w:r>
        <w:separator/>
      </w:r>
    </w:p>
  </w:footnote>
  <w:footnote w:type="continuationSeparator" w:id="0">
    <w:p w:rsidR="00730ABC" w:rsidRDefault="00730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1D3E"/>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61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0ABC"/>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2D9"/>
    <w:rsid w:val="008278A4"/>
    <w:rsid w:val="00830F20"/>
    <w:rsid w:val="00831D48"/>
    <w:rsid w:val="00834308"/>
    <w:rsid w:val="0083671E"/>
    <w:rsid w:val="008419A8"/>
    <w:rsid w:val="008421D6"/>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7E8"/>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4647"/>
    <w:rsid w:val="00C45834"/>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31284337">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80839902">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1905</Words>
  <Characters>1087</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2020-08-10T06:43:00Z</cp:lastPrinted>
  <dcterms:created xsi:type="dcterms:W3CDTF">2020-08-10T06:41:00Z</dcterms:created>
  <dcterms:modified xsi:type="dcterms:W3CDTF">2020-08-10T06:44:00Z</dcterms:modified>
</cp:coreProperties>
</file>