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4F2DDE">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4F2DDE" w:rsidRDefault="00257659" w:rsidP="004F2DDE">
      <w:pPr>
        <w:pStyle w:val="FR1"/>
        <w:spacing w:before="0"/>
        <w:jc w:val="both"/>
        <w:rPr>
          <w:b/>
          <w:sz w:val="26"/>
          <w:szCs w:val="26"/>
        </w:rPr>
      </w:pPr>
      <w:r>
        <w:rPr>
          <w:b/>
          <w:sz w:val="26"/>
          <w:szCs w:val="26"/>
        </w:rPr>
        <w:t xml:space="preserve"> </w:t>
      </w:r>
      <w:r w:rsidR="004F2DDE">
        <w:rPr>
          <w:b/>
          <w:sz w:val="26"/>
          <w:szCs w:val="26"/>
        </w:rPr>
        <w:t xml:space="preserve">Про надання дозволу гр. </w:t>
      </w:r>
      <w:proofErr w:type="spellStart"/>
      <w:r w:rsidR="004F2DDE">
        <w:rPr>
          <w:b/>
          <w:sz w:val="26"/>
          <w:szCs w:val="26"/>
        </w:rPr>
        <w:t>Агеєву</w:t>
      </w:r>
      <w:proofErr w:type="spellEnd"/>
      <w:r w:rsidR="004F2DDE">
        <w:rPr>
          <w:b/>
          <w:sz w:val="26"/>
          <w:szCs w:val="26"/>
        </w:rPr>
        <w:t xml:space="preserve"> О.В.</w:t>
      </w:r>
    </w:p>
    <w:p w:rsidR="004F2DDE" w:rsidRDefault="004F2DDE" w:rsidP="004F2DDE">
      <w:pPr>
        <w:pStyle w:val="FR1"/>
        <w:spacing w:before="0"/>
        <w:jc w:val="both"/>
        <w:rPr>
          <w:b/>
          <w:sz w:val="26"/>
          <w:szCs w:val="26"/>
        </w:rPr>
      </w:pPr>
      <w:r>
        <w:rPr>
          <w:b/>
          <w:sz w:val="26"/>
          <w:szCs w:val="26"/>
        </w:rPr>
        <w:t>на виготовлення детального плану</w:t>
      </w:r>
    </w:p>
    <w:p w:rsidR="004F2DDE" w:rsidRDefault="004F2DDE" w:rsidP="004F2DDE">
      <w:pPr>
        <w:pStyle w:val="FR1"/>
        <w:spacing w:before="0"/>
        <w:jc w:val="both"/>
        <w:rPr>
          <w:b/>
          <w:sz w:val="26"/>
          <w:szCs w:val="26"/>
        </w:rPr>
      </w:pPr>
      <w:r>
        <w:rPr>
          <w:b/>
          <w:sz w:val="26"/>
          <w:szCs w:val="26"/>
        </w:rPr>
        <w:t xml:space="preserve">території земельної ділянки для </w:t>
      </w:r>
    </w:p>
    <w:p w:rsidR="004F2DDE" w:rsidRDefault="004F2DDE" w:rsidP="004F2DDE">
      <w:pPr>
        <w:pStyle w:val="FR1"/>
        <w:spacing w:before="0"/>
        <w:jc w:val="both"/>
        <w:rPr>
          <w:b/>
          <w:sz w:val="26"/>
          <w:szCs w:val="26"/>
        </w:rPr>
      </w:pPr>
      <w:r>
        <w:rPr>
          <w:b/>
          <w:sz w:val="26"/>
          <w:szCs w:val="26"/>
        </w:rPr>
        <w:t xml:space="preserve">будівництва гаражу по вул. </w:t>
      </w:r>
      <w:r>
        <w:rPr>
          <w:b/>
          <w:sz w:val="26"/>
          <w:szCs w:val="26"/>
        </w:rPr>
        <w:t>Воїнів УПА</w:t>
      </w:r>
      <w:r>
        <w:rPr>
          <w:b/>
          <w:sz w:val="26"/>
          <w:szCs w:val="26"/>
        </w:rPr>
        <w:t xml:space="preserve"> </w:t>
      </w:r>
    </w:p>
    <w:p w:rsidR="004F2DDE" w:rsidRDefault="004F2DDE" w:rsidP="004F2DDE">
      <w:pPr>
        <w:pStyle w:val="FR1"/>
        <w:spacing w:before="0"/>
        <w:jc w:val="both"/>
        <w:rPr>
          <w:b/>
          <w:sz w:val="26"/>
          <w:szCs w:val="26"/>
        </w:rPr>
      </w:pPr>
      <w:r>
        <w:rPr>
          <w:b/>
          <w:sz w:val="26"/>
          <w:szCs w:val="26"/>
        </w:rPr>
        <w:t xml:space="preserve">в </w:t>
      </w:r>
      <w:proofErr w:type="spellStart"/>
      <w:r>
        <w:rPr>
          <w:b/>
          <w:sz w:val="26"/>
          <w:szCs w:val="26"/>
        </w:rPr>
        <w:t>м.Жовкві</w:t>
      </w:r>
      <w:proofErr w:type="spellEnd"/>
      <w:r>
        <w:rPr>
          <w:b/>
          <w:sz w:val="26"/>
          <w:szCs w:val="26"/>
        </w:rPr>
        <w:t xml:space="preserve">. </w:t>
      </w:r>
    </w:p>
    <w:p w:rsidR="004F2DDE" w:rsidRDefault="004F2DDE" w:rsidP="004F2DDE">
      <w:pPr>
        <w:pStyle w:val="FR1"/>
        <w:spacing w:before="0"/>
        <w:jc w:val="both"/>
        <w:rPr>
          <w:sz w:val="26"/>
          <w:szCs w:val="26"/>
        </w:rPr>
      </w:pPr>
    </w:p>
    <w:p w:rsidR="004F2DDE" w:rsidRDefault="004F2DDE" w:rsidP="004F2DDE">
      <w:pPr>
        <w:pStyle w:val="FR1"/>
        <w:spacing w:before="0"/>
        <w:jc w:val="both"/>
        <w:rPr>
          <w:sz w:val="26"/>
          <w:szCs w:val="26"/>
        </w:rPr>
      </w:pPr>
    </w:p>
    <w:p w:rsidR="004F2DDE" w:rsidRDefault="004F2DDE" w:rsidP="004F2DDE">
      <w:pPr>
        <w:pStyle w:val="FR1"/>
        <w:spacing w:before="0"/>
        <w:jc w:val="both"/>
        <w:rPr>
          <w:sz w:val="26"/>
          <w:szCs w:val="26"/>
        </w:rPr>
      </w:pPr>
      <w:r>
        <w:rPr>
          <w:sz w:val="26"/>
          <w:szCs w:val="26"/>
        </w:rPr>
        <w:t xml:space="preserve">         Розглянувши заяву гр. </w:t>
      </w:r>
      <w:proofErr w:type="spellStart"/>
      <w:r>
        <w:rPr>
          <w:sz w:val="26"/>
          <w:szCs w:val="26"/>
        </w:rPr>
        <w:t>Агеєва</w:t>
      </w:r>
      <w:proofErr w:type="spellEnd"/>
      <w:r>
        <w:rPr>
          <w:sz w:val="26"/>
          <w:szCs w:val="26"/>
        </w:rPr>
        <w:t xml:space="preserve"> Олексія Валерійовича</w:t>
      </w:r>
      <w:r>
        <w:rPr>
          <w:sz w:val="26"/>
          <w:szCs w:val="26"/>
        </w:rPr>
        <w:t xml:space="preserve">, керуючись  ст.ст. 12, 39 Земельного Кодексу України, ст.ст.19, 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4F2DDE" w:rsidRDefault="004F2DDE" w:rsidP="004F2DDE">
      <w:pPr>
        <w:pStyle w:val="FR1"/>
        <w:spacing w:before="0"/>
        <w:jc w:val="both"/>
        <w:rPr>
          <w:sz w:val="26"/>
          <w:szCs w:val="26"/>
        </w:rPr>
      </w:pPr>
      <w:r>
        <w:rPr>
          <w:b/>
          <w:sz w:val="26"/>
          <w:szCs w:val="26"/>
        </w:rPr>
        <w:t>В И Р І Ш И Л А:</w:t>
      </w:r>
    </w:p>
    <w:p w:rsidR="004F2DDE" w:rsidRDefault="004F2DDE" w:rsidP="004F2DDE">
      <w:pPr>
        <w:pStyle w:val="FR1"/>
        <w:spacing w:before="0"/>
        <w:jc w:val="both"/>
        <w:rPr>
          <w:sz w:val="26"/>
          <w:szCs w:val="26"/>
        </w:rPr>
      </w:pPr>
    </w:p>
    <w:p w:rsidR="004F2DDE" w:rsidRDefault="004F2DDE" w:rsidP="004F2DDE">
      <w:pPr>
        <w:pStyle w:val="FR1"/>
        <w:spacing w:before="0"/>
        <w:jc w:val="both"/>
        <w:rPr>
          <w:sz w:val="26"/>
          <w:szCs w:val="26"/>
        </w:rPr>
      </w:pPr>
      <w:r>
        <w:rPr>
          <w:sz w:val="26"/>
          <w:szCs w:val="26"/>
        </w:rPr>
        <w:t xml:space="preserve">            1. Надати дозвіл  гр. </w:t>
      </w:r>
      <w:proofErr w:type="spellStart"/>
      <w:r>
        <w:rPr>
          <w:sz w:val="26"/>
          <w:szCs w:val="26"/>
        </w:rPr>
        <w:t>Агеєву</w:t>
      </w:r>
      <w:proofErr w:type="spellEnd"/>
      <w:r>
        <w:rPr>
          <w:sz w:val="26"/>
          <w:szCs w:val="26"/>
        </w:rPr>
        <w:t xml:space="preserve"> Олексію Валерійовичу</w:t>
      </w:r>
      <w:r>
        <w:rPr>
          <w:sz w:val="26"/>
          <w:szCs w:val="26"/>
        </w:rPr>
        <w:t xml:space="preserve"> на розробку  детального плану території земельної ділянки для будівництва гаражу по вул. </w:t>
      </w:r>
      <w:r>
        <w:rPr>
          <w:sz w:val="26"/>
          <w:szCs w:val="26"/>
        </w:rPr>
        <w:t>Воїнів УПА</w:t>
      </w:r>
      <w:r>
        <w:rPr>
          <w:sz w:val="26"/>
          <w:szCs w:val="26"/>
        </w:rPr>
        <w:t xml:space="preserve"> в </w:t>
      </w:r>
      <w:proofErr w:type="spellStart"/>
      <w:r>
        <w:rPr>
          <w:sz w:val="26"/>
          <w:szCs w:val="26"/>
        </w:rPr>
        <w:t>м.Жовкві</w:t>
      </w:r>
      <w:proofErr w:type="spellEnd"/>
      <w:r>
        <w:rPr>
          <w:sz w:val="26"/>
          <w:szCs w:val="26"/>
        </w:rPr>
        <w:t>, за кошти заявника.</w:t>
      </w:r>
    </w:p>
    <w:p w:rsidR="004F2DDE" w:rsidRDefault="004F2DDE" w:rsidP="004F2DDE">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4F2DDE" w:rsidRDefault="004F2DDE" w:rsidP="004F2DDE">
      <w:pPr>
        <w:pStyle w:val="FR1"/>
        <w:spacing w:before="0"/>
        <w:jc w:val="both"/>
        <w:rPr>
          <w:b/>
          <w:sz w:val="26"/>
          <w:szCs w:val="26"/>
        </w:rPr>
      </w:pPr>
      <w:r>
        <w:rPr>
          <w:sz w:val="26"/>
          <w:szCs w:val="26"/>
        </w:rPr>
        <w:t xml:space="preserve">території земельної ділянки по </w:t>
      </w:r>
      <w:proofErr w:type="spellStart"/>
      <w:r>
        <w:rPr>
          <w:sz w:val="26"/>
          <w:szCs w:val="26"/>
        </w:rPr>
        <w:t>вул.</w:t>
      </w:r>
      <w:r>
        <w:rPr>
          <w:sz w:val="26"/>
          <w:szCs w:val="26"/>
        </w:rPr>
        <w:t>Воїнів</w:t>
      </w:r>
      <w:proofErr w:type="spellEnd"/>
      <w:r>
        <w:rPr>
          <w:sz w:val="26"/>
          <w:szCs w:val="26"/>
        </w:rPr>
        <w:t xml:space="preserve"> УПА</w:t>
      </w:r>
      <w:bookmarkStart w:id="0" w:name="_GoBack"/>
      <w:bookmarkEnd w:id="0"/>
      <w:r>
        <w:rPr>
          <w:sz w:val="26"/>
          <w:szCs w:val="26"/>
        </w:rPr>
        <w:t xml:space="preserve"> в </w:t>
      </w:r>
      <w:proofErr w:type="spellStart"/>
      <w:r>
        <w:rPr>
          <w:sz w:val="26"/>
          <w:szCs w:val="26"/>
        </w:rPr>
        <w:t>м.Жовкві</w:t>
      </w:r>
      <w:proofErr w:type="spellEnd"/>
      <w:r>
        <w:rPr>
          <w:sz w:val="26"/>
          <w:szCs w:val="26"/>
        </w:rPr>
        <w:t xml:space="preserve">. </w:t>
      </w:r>
    </w:p>
    <w:p w:rsidR="004F2DDE" w:rsidRDefault="004F2DDE" w:rsidP="004F2DDE">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відносин,архітектури  та будівництва.</w:t>
      </w:r>
    </w:p>
    <w:p w:rsidR="004F2DDE" w:rsidRDefault="004F2DDE" w:rsidP="004F2DDE">
      <w:pPr>
        <w:pStyle w:val="FR1"/>
        <w:spacing w:before="0"/>
        <w:ind w:firstLine="708"/>
        <w:jc w:val="both"/>
        <w:rPr>
          <w:sz w:val="26"/>
          <w:szCs w:val="26"/>
        </w:rPr>
      </w:pPr>
      <w:r>
        <w:rPr>
          <w:sz w:val="26"/>
          <w:szCs w:val="26"/>
        </w:rPr>
        <w:t xml:space="preserve">   </w:t>
      </w:r>
    </w:p>
    <w:p w:rsidR="004F2DDE" w:rsidRDefault="004F2DDE" w:rsidP="004F2DDE">
      <w:pPr>
        <w:pStyle w:val="FR1"/>
        <w:spacing w:before="0"/>
        <w:jc w:val="both"/>
        <w:rPr>
          <w:sz w:val="26"/>
          <w:szCs w:val="26"/>
        </w:rPr>
      </w:pPr>
    </w:p>
    <w:p w:rsidR="004F2DDE" w:rsidRDefault="004F2DDE" w:rsidP="004F2DDE">
      <w:pPr>
        <w:pStyle w:val="FR1"/>
        <w:spacing w:before="0"/>
        <w:jc w:val="both"/>
        <w:rPr>
          <w:sz w:val="26"/>
          <w:szCs w:val="26"/>
        </w:rPr>
      </w:pPr>
    </w:p>
    <w:p w:rsidR="004F2DDE" w:rsidRDefault="004F2DDE" w:rsidP="004F2DDE">
      <w:pPr>
        <w:pStyle w:val="FR1"/>
        <w:spacing w:before="0"/>
        <w:jc w:val="both"/>
        <w:rPr>
          <w:sz w:val="26"/>
          <w:szCs w:val="26"/>
        </w:rPr>
      </w:pPr>
    </w:p>
    <w:p w:rsidR="004F2DDE" w:rsidRDefault="004F2DDE" w:rsidP="004F2DDE">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4F2DDE" w:rsidRPr="00677551" w:rsidRDefault="004F2DDE" w:rsidP="004F2DDE">
      <w:pPr>
        <w:jc w:val="left"/>
        <w:rPr>
          <w:sz w:val="24"/>
          <w:szCs w:val="24"/>
        </w:rPr>
      </w:pPr>
    </w:p>
    <w:p w:rsidR="00DF7EFC" w:rsidRDefault="00DF7EFC" w:rsidP="004F2DDE">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0F" w:rsidRDefault="0023760F">
      <w:r>
        <w:separator/>
      </w:r>
    </w:p>
  </w:endnote>
  <w:endnote w:type="continuationSeparator" w:id="0">
    <w:p w:rsidR="0023760F" w:rsidRDefault="0023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0F" w:rsidRDefault="0023760F">
      <w:r>
        <w:separator/>
      </w:r>
    </w:p>
  </w:footnote>
  <w:footnote w:type="continuationSeparator" w:id="0">
    <w:p w:rsidR="0023760F" w:rsidRDefault="00237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760F"/>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7318"/>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2DDE"/>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107"/>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2020-07-17T05:50:00Z</cp:lastPrinted>
  <dcterms:created xsi:type="dcterms:W3CDTF">2020-07-17T05:51:00Z</dcterms:created>
  <dcterms:modified xsi:type="dcterms:W3CDTF">2020-07-17T05:51:00Z</dcterms:modified>
</cp:coreProperties>
</file>