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764FA" w:rsidP="008949FE">
      <w:pPr>
        <w:pStyle w:val="1"/>
        <w:tabs>
          <w:tab w:val="left" w:pos="1305"/>
          <w:tab w:val="center" w:pos="4678"/>
        </w:tabs>
        <w:spacing w:line="300" w:lineRule="auto"/>
        <w:rPr>
          <w:spacing w:val="0"/>
        </w:rPr>
      </w:pPr>
      <w:r>
        <w:rPr>
          <w:spacing w:val="0"/>
        </w:rPr>
        <w:t>21</w:t>
      </w:r>
      <w:r w:rsidR="0071318B">
        <w:rPr>
          <w:spacing w:val="0"/>
        </w:rPr>
        <w:t>-</w:t>
      </w:r>
      <w:r>
        <w:rPr>
          <w:spacing w:val="0"/>
        </w:rPr>
        <w:t>ш</w:t>
      </w:r>
      <w:r w:rsidR="0071318B">
        <w:rPr>
          <w:spacing w:val="0"/>
        </w:rPr>
        <w:t>а</w:t>
      </w:r>
      <w:r>
        <w:rPr>
          <w:spacing w:val="0"/>
        </w:rPr>
        <w:t xml:space="preserve"> чергова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B0486E" w:rsidP="00F764FA">
      <w:pPr>
        <w:tabs>
          <w:tab w:val="left" w:pos="7020"/>
        </w:tabs>
        <w:ind w:left="-567"/>
        <w:jc w:val="left"/>
        <w:rPr>
          <w:sz w:val="24"/>
          <w:szCs w:val="24"/>
        </w:rPr>
      </w:pPr>
      <w:r>
        <w:rPr>
          <w:sz w:val="24"/>
          <w:szCs w:val="24"/>
        </w:rPr>
        <w:t>в</w:t>
      </w:r>
      <w:r w:rsidR="00C33429">
        <w:rPr>
          <w:sz w:val="24"/>
          <w:szCs w:val="24"/>
        </w:rPr>
        <w:t xml:space="preserve">ід </w:t>
      </w:r>
      <w:r w:rsidR="00F764FA">
        <w:rPr>
          <w:sz w:val="24"/>
          <w:szCs w:val="24"/>
        </w:rPr>
        <w:t>23.12.</w:t>
      </w:r>
      <w:r w:rsidR="0071318B">
        <w:rPr>
          <w:sz w:val="24"/>
          <w:szCs w:val="24"/>
        </w:rPr>
        <w:t xml:space="preserve"> </w:t>
      </w:r>
      <w:r w:rsidR="00E731F7">
        <w:rPr>
          <w:sz w:val="24"/>
          <w:szCs w:val="24"/>
        </w:rPr>
        <w:t xml:space="preserve">2021 </w:t>
      </w:r>
      <w:r w:rsidR="00CF72EF">
        <w:rPr>
          <w:sz w:val="24"/>
          <w:szCs w:val="24"/>
        </w:rPr>
        <w:t xml:space="preserve">р.    № </w:t>
      </w:r>
      <w:r w:rsidR="00F764FA">
        <w:rPr>
          <w:sz w:val="24"/>
          <w:szCs w:val="24"/>
        </w:rPr>
        <w:t xml:space="preserve"> 61</w:t>
      </w:r>
      <w:r w:rsidR="00CF72EF">
        <w:rPr>
          <w:sz w:val="24"/>
          <w:szCs w:val="24"/>
        </w:rPr>
        <w:tab/>
        <w:t>м. Жовква</w:t>
      </w:r>
    </w:p>
    <w:p w:rsidR="009960AA" w:rsidRPr="00AA4008" w:rsidRDefault="001A4F67" w:rsidP="00F764FA">
      <w:pPr>
        <w:pStyle w:val="FR1"/>
        <w:spacing w:before="0"/>
        <w:ind w:left="-567" w:right="4677"/>
        <w:jc w:val="both"/>
        <w:rPr>
          <w:b/>
          <w:sz w:val="26"/>
          <w:szCs w:val="26"/>
        </w:rPr>
      </w:pPr>
      <w:r>
        <w:rPr>
          <w:b/>
          <w:sz w:val="26"/>
          <w:szCs w:val="26"/>
        </w:rPr>
        <w:t xml:space="preserve">Про </w:t>
      </w:r>
      <w:r w:rsidR="004242E3">
        <w:rPr>
          <w:b/>
          <w:sz w:val="26"/>
          <w:szCs w:val="26"/>
        </w:rPr>
        <w:t>розроблення Комплексного плану просторового розвитку території Жовкі</w:t>
      </w:r>
      <w:r w:rsidR="00970082">
        <w:rPr>
          <w:b/>
          <w:sz w:val="26"/>
          <w:szCs w:val="26"/>
        </w:rPr>
        <w:t>в</w:t>
      </w:r>
      <w:r w:rsidR="004242E3">
        <w:rPr>
          <w:b/>
          <w:sz w:val="26"/>
          <w:szCs w:val="26"/>
        </w:rPr>
        <w:t xml:space="preserve">ської </w:t>
      </w:r>
      <w:r w:rsidR="00304B64">
        <w:rPr>
          <w:b/>
          <w:sz w:val="26"/>
          <w:szCs w:val="26"/>
        </w:rPr>
        <w:t xml:space="preserve">міської </w:t>
      </w:r>
      <w:r w:rsidR="004242E3">
        <w:rPr>
          <w:b/>
          <w:sz w:val="26"/>
          <w:szCs w:val="26"/>
        </w:rPr>
        <w:t>територіальної громади Львівського району Львівської області</w:t>
      </w:r>
    </w:p>
    <w:p w:rsidR="009960AA" w:rsidRDefault="009960AA" w:rsidP="009960AA">
      <w:pPr>
        <w:pStyle w:val="FR1"/>
        <w:spacing w:before="0"/>
        <w:jc w:val="both"/>
        <w:rPr>
          <w:sz w:val="26"/>
          <w:szCs w:val="26"/>
        </w:rPr>
      </w:pPr>
    </w:p>
    <w:p w:rsidR="009960AA" w:rsidRDefault="009960AA" w:rsidP="00F764FA">
      <w:pPr>
        <w:pStyle w:val="FR1"/>
        <w:spacing w:before="0"/>
        <w:ind w:left="-567"/>
        <w:jc w:val="both"/>
        <w:rPr>
          <w:sz w:val="28"/>
          <w:szCs w:val="28"/>
        </w:rPr>
      </w:pPr>
      <w:r>
        <w:rPr>
          <w:sz w:val="26"/>
          <w:szCs w:val="26"/>
        </w:rPr>
        <w:t xml:space="preserve">           </w:t>
      </w:r>
      <w:r w:rsidR="004242E3">
        <w:rPr>
          <w:sz w:val="28"/>
          <w:szCs w:val="28"/>
        </w:rPr>
        <w:t>З метою забезпечення сталого розвитку територіальної громади, дотримання принципу збалансованості державних,</w:t>
      </w:r>
      <w:r w:rsidR="001D1140">
        <w:rPr>
          <w:sz w:val="28"/>
          <w:szCs w:val="28"/>
        </w:rPr>
        <w:t xml:space="preserve"> </w:t>
      </w:r>
      <w:r w:rsidR="004242E3">
        <w:rPr>
          <w:sz w:val="28"/>
          <w:szCs w:val="28"/>
        </w:rPr>
        <w:t xml:space="preserve">громадських та приватних інтересів з урахуванням концепції інтегрованого розвитку території громади, відповідно до законів України «Про регулювання </w:t>
      </w:r>
      <w:r w:rsidR="00C72ED9">
        <w:rPr>
          <w:sz w:val="28"/>
          <w:szCs w:val="28"/>
        </w:rPr>
        <w:t>містобудівної діяльності» (ст. ст. 16, 161 20, 21), «Про основи містобудування» (ст. 17), «Про землеустрій» (ст. 45), Земельного кодексу України,</w:t>
      </w:r>
      <w:r w:rsidR="00CE76F8">
        <w:rPr>
          <w:sz w:val="28"/>
          <w:szCs w:val="28"/>
        </w:rPr>
        <w:t xml:space="preserve"> Порядку розроблення, оновлення, внесення змін та затвердження містобудівної документації, затвердженого постановою Кабінету Міністрів України від 01 вересня 2021 року №926, керуючись статтею 26 Закону України «Про </w:t>
      </w:r>
      <w:r w:rsidRPr="00595ED9">
        <w:rPr>
          <w:sz w:val="28"/>
          <w:szCs w:val="28"/>
        </w:rPr>
        <w:t>м</w:t>
      </w:r>
      <w:r w:rsidR="00570F2A">
        <w:rPr>
          <w:sz w:val="28"/>
          <w:szCs w:val="28"/>
        </w:rPr>
        <w:t>ісцеве самоврядування в Україні»</w:t>
      </w:r>
      <w:r w:rsidR="000E2363">
        <w:rPr>
          <w:sz w:val="28"/>
          <w:szCs w:val="28"/>
        </w:rPr>
        <w:t>,</w:t>
      </w:r>
      <w:r w:rsidR="00A0038A">
        <w:rPr>
          <w:sz w:val="28"/>
          <w:szCs w:val="28"/>
        </w:rPr>
        <w:t xml:space="preserve"> враховуючи висновк</w:t>
      </w:r>
      <w:r w:rsidR="00CE76F8">
        <w:rPr>
          <w:sz w:val="28"/>
          <w:szCs w:val="28"/>
        </w:rPr>
        <w:t xml:space="preserve">и та пропозиції </w:t>
      </w:r>
      <w:r w:rsidR="00A0038A">
        <w:rPr>
          <w:sz w:val="28"/>
          <w:szCs w:val="28"/>
        </w:rPr>
        <w:t xml:space="preserve">постійної комісії </w:t>
      </w:r>
      <w:r w:rsidR="00A0038A" w:rsidRPr="00A0038A">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A0038A">
        <w:rPr>
          <w:sz w:val="28"/>
          <w:szCs w:val="28"/>
        </w:rPr>
        <w:t>,</w:t>
      </w:r>
      <w:r w:rsidRPr="00595ED9">
        <w:rPr>
          <w:sz w:val="28"/>
          <w:szCs w:val="28"/>
        </w:rPr>
        <w:t xml:space="preserve"> Жовківська міська рада</w:t>
      </w:r>
    </w:p>
    <w:p w:rsidR="00C51342" w:rsidRDefault="00C51342" w:rsidP="00F764FA">
      <w:pPr>
        <w:pStyle w:val="FR1"/>
        <w:spacing w:before="0"/>
        <w:ind w:left="-567"/>
        <w:jc w:val="both"/>
        <w:rPr>
          <w:sz w:val="28"/>
          <w:szCs w:val="28"/>
        </w:rPr>
      </w:pPr>
    </w:p>
    <w:p w:rsidR="009960AA" w:rsidRDefault="009960AA" w:rsidP="00F764FA">
      <w:pPr>
        <w:pStyle w:val="FR1"/>
        <w:spacing w:before="0"/>
        <w:jc w:val="both"/>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8D3A25" w:rsidRDefault="008D3A25" w:rsidP="00F764FA">
      <w:pPr>
        <w:pStyle w:val="FR1"/>
        <w:numPr>
          <w:ilvl w:val="0"/>
          <w:numId w:val="19"/>
        </w:numPr>
        <w:spacing w:before="0"/>
        <w:ind w:left="-567" w:firstLine="283"/>
        <w:jc w:val="both"/>
        <w:rPr>
          <w:sz w:val="28"/>
          <w:szCs w:val="28"/>
        </w:rPr>
      </w:pPr>
      <w:r>
        <w:rPr>
          <w:sz w:val="28"/>
          <w:szCs w:val="28"/>
        </w:rPr>
        <w:t xml:space="preserve">Розробити комплексний план просторового розвитку території Жовківської </w:t>
      </w:r>
      <w:r w:rsidR="00304B64">
        <w:rPr>
          <w:sz w:val="28"/>
          <w:szCs w:val="28"/>
        </w:rPr>
        <w:t xml:space="preserve">міської </w:t>
      </w:r>
      <w:r>
        <w:rPr>
          <w:sz w:val="28"/>
          <w:szCs w:val="28"/>
        </w:rPr>
        <w:t>територіальної громади, Львівського району, Львівської області (далі  Комплексний план).</w:t>
      </w:r>
    </w:p>
    <w:p w:rsidR="008D3A25" w:rsidRDefault="008D3A25" w:rsidP="00F764FA">
      <w:pPr>
        <w:pStyle w:val="FR1"/>
        <w:numPr>
          <w:ilvl w:val="0"/>
          <w:numId w:val="19"/>
        </w:numPr>
        <w:spacing w:before="0"/>
        <w:ind w:left="-567" w:firstLine="283"/>
        <w:jc w:val="both"/>
        <w:rPr>
          <w:sz w:val="28"/>
          <w:szCs w:val="28"/>
        </w:rPr>
      </w:pPr>
      <w:r>
        <w:rPr>
          <w:sz w:val="28"/>
          <w:szCs w:val="28"/>
        </w:rPr>
        <w:t>Замовником на розроблення Комплексного плану визначити виконавчий комітет Жовківської міської ради</w:t>
      </w:r>
      <w:r w:rsidR="008C5753">
        <w:rPr>
          <w:sz w:val="28"/>
          <w:szCs w:val="28"/>
        </w:rPr>
        <w:t>.</w:t>
      </w:r>
    </w:p>
    <w:p w:rsidR="00BC7C00" w:rsidRDefault="008D3A25" w:rsidP="00F764FA">
      <w:pPr>
        <w:pStyle w:val="FR1"/>
        <w:numPr>
          <w:ilvl w:val="0"/>
          <w:numId w:val="19"/>
        </w:numPr>
        <w:spacing w:before="0"/>
        <w:ind w:left="-567" w:firstLine="283"/>
        <w:jc w:val="both"/>
        <w:rPr>
          <w:sz w:val="28"/>
          <w:szCs w:val="28"/>
        </w:rPr>
      </w:pPr>
      <w:r>
        <w:rPr>
          <w:sz w:val="28"/>
          <w:szCs w:val="28"/>
        </w:rPr>
        <w:t>Виконавчому комітету Жовківської міської ради:</w:t>
      </w:r>
    </w:p>
    <w:p w:rsidR="008D3A25" w:rsidRDefault="008D3A25" w:rsidP="00E52D4A">
      <w:pPr>
        <w:pStyle w:val="FR1"/>
        <w:numPr>
          <w:ilvl w:val="1"/>
          <w:numId w:val="19"/>
        </w:numPr>
        <w:spacing w:before="0"/>
        <w:ind w:left="709" w:firstLine="0"/>
        <w:jc w:val="both"/>
        <w:rPr>
          <w:sz w:val="28"/>
          <w:szCs w:val="28"/>
        </w:rPr>
      </w:pPr>
      <w:r>
        <w:rPr>
          <w:sz w:val="28"/>
          <w:szCs w:val="28"/>
        </w:rPr>
        <w:t>Створити робочу групу для забезпечення проведення заходів, пов’язаних з розробкою проекту Комплексного плану та затвердити її персональний склад.</w:t>
      </w:r>
    </w:p>
    <w:p w:rsidR="00360402" w:rsidRDefault="008D3A25" w:rsidP="00E52D4A">
      <w:pPr>
        <w:pStyle w:val="FR1"/>
        <w:numPr>
          <w:ilvl w:val="1"/>
          <w:numId w:val="19"/>
        </w:numPr>
        <w:spacing w:before="0"/>
        <w:ind w:left="709" w:firstLine="0"/>
        <w:jc w:val="both"/>
        <w:rPr>
          <w:sz w:val="28"/>
          <w:szCs w:val="28"/>
        </w:rPr>
      </w:pPr>
      <w:r>
        <w:rPr>
          <w:sz w:val="28"/>
          <w:szCs w:val="28"/>
        </w:rPr>
        <w:t>Звернутися до Львівської обласної державної адміністрації щодо визначення державних та регіональни</w:t>
      </w:r>
      <w:r w:rsidR="001D1140">
        <w:rPr>
          <w:sz w:val="28"/>
          <w:szCs w:val="28"/>
        </w:rPr>
        <w:t>х</w:t>
      </w:r>
      <w:r>
        <w:rPr>
          <w:sz w:val="28"/>
          <w:szCs w:val="28"/>
        </w:rPr>
        <w:t xml:space="preserve"> інтересів для їх врахування </w:t>
      </w:r>
      <w:r w:rsidR="00360402">
        <w:rPr>
          <w:sz w:val="28"/>
          <w:szCs w:val="28"/>
        </w:rPr>
        <w:t xml:space="preserve"> під час розроблення комплексного плану.</w:t>
      </w:r>
    </w:p>
    <w:p w:rsidR="00360402" w:rsidRDefault="00360402" w:rsidP="00E52D4A">
      <w:pPr>
        <w:pStyle w:val="FR1"/>
        <w:numPr>
          <w:ilvl w:val="1"/>
          <w:numId w:val="19"/>
        </w:numPr>
        <w:spacing w:before="0"/>
        <w:ind w:left="993" w:hanging="284"/>
        <w:jc w:val="both"/>
        <w:rPr>
          <w:sz w:val="28"/>
          <w:szCs w:val="28"/>
        </w:rPr>
      </w:pPr>
      <w:r>
        <w:rPr>
          <w:sz w:val="28"/>
          <w:szCs w:val="28"/>
        </w:rPr>
        <w:t>Звернутися до суміжних територіальних громад щодо визначення їх інтересів для врахування під час розроблення комплексного плану.</w:t>
      </w:r>
    </w:p>
    <w:p w:rsidR="00360402" w:rsidRDefault="005E51D4" w:rsidP="00E52D4A">
      <w:pPr>
        <w:pStyle w:val="FR1"/>
        <w:numPr>
          <w:ilvl w:val="1"/>
          <w:numId w:val="19"/>
        </w:numPr>
        <w:spacing w:before="0"/>
        <w:ind w:left="993" w:hanging="48"/>
        <w:jc w:val="both"/>
        <w:rPr>
          <w:sz w:val="28"/>
          <w:szCs w:val="28"/>
        </w:rPr>
      </w:pPr>
      <w:r>
        <w:rPr>
          <w:sz w:val="28"/>
          <w:szCs w:val="28"/>
        </w:rPr>
        <w:lastRenderedPageBreak/>
        <w:t xml:space="preserve">   </w:t>
      </w:r>
      <w:r w:rsidR="00360402">
        <w:rPr>
          <w:sz w:val="28"/>
          <w:szCs w:val="28"/>
        </w:rPr>
        <w:t>Визначити в установленому законодавством порядку розробника Комплексного плану.</w:t>
      </w:r>
    </w:p>
    <w:p w:rsidR="00566523" w:rsidRDefault="00360402" w:rsidP="00566523">
      <w:pPr>
        <w:pStyle w:val="FR1"/>
        <w:numPr>
          <w:ilvl w:val="1"/>
          <w:numId w:val="19"/>
        </w:numPr>
        <w:spacing w:before="0"/>
        <w:jc w:val="both"/>
        <w:rPr>
          <w:sz w:val="28"/>
          <w:szCs w:val="28"/>
        </w:rPr>
      </w:pPr>
      <w:r w:rsidRPr="00360402">
        <w:rPr>
          <w:sz w:val="28"/>
          <w:szCs w:val="28"/>
        </w:rPr>
        <w:t xml:space="preserve">Звернутися до Львівської обласної державної адміністрації щодо </w:t>
      </w:r>
    </w:p>
    <w:p w:rsidR="009960AA" w:rsidRPr="00360402" w:rsidRDefault="00360402" w:rsidP="00E52D4A">
      <w:pPr>
        <w:pStyle w:val="FR1"/>
        <w:spacing w:before="0"/>
        <w:ind w:left="945"/>
        <w:jc w:val="both"/>
        <w:rPr>
          <w:sz w:val="28"/>
          <w:szCs w:val="28"/>
        </w:rPr>
      </w:pPr>
      <w:r w:rsidRPr="00360402">
        <w:rPr>
          <w:sz w:val="28"/>
          <w:szCs w:val="28"/>
        </w:rPr>
        <w:t>надання субвенції з державного бюджету міському бюджету на розроблення Комплексного плану.</w:t>
      </w:r>
    </w:p>
    <w:p w:rsidR="00F764FA" w:rsidRDefault="001D1140" w:rsidP="00F764FA">
      <w:pPr>
        <w:spacing w:line="240" w:lineRule="auto"/>
        <w:ind w:left="-567" w:hanging="142"/>
        <w:jc w:val="both"/>
        <w:rPr>
          <w:sz w:val="28"/>
          <w:szCs w:val="28"/>
        </w:rPr>
      </w:pPr>
      <w:r>
        <w:rPr>
          <w:sz w:val="28"/>
          <w:szCs w:val="28"/>
        </w:rPr>
        <w:t xml:space="preserve"> </w:t>
      </w:r>
    </w:p>
    <w:p w:rsidR="00360402" w:rsidRDefault="001D1140" w:rsidP="00F764FA">
      <w:pPr>
        <w:spacing w:line="240" w:lineRule="auto"/>
        <w:ind w:left="-567" w:hanging="142"/>
        <w:jc w:val="both"/>
        <w:rPr>
          <w:sz w:val="28"/>
          <w:szCs w:val="28"/>
        </w:rPr>
      </w:pPr>
      <w:r>
        <w:rPr>
          <w:sz w:val="28"/>
          <w:szCs w:val="28"/>
        </w:rPr>
        <w:t xml:space="preserve"> </w:t>
      </w:r>
      <w:r w:rsidR="00360402">
        <w:rPr>
          <w:sz w:val="28"/>
          <w:szCs w:val="28"/>
        </w:rPr>
        <w:t>4</w:t>
      </w:r>
      <w:r w:rsidR="009960AA" w:rsidRPr="009960AA">
        <w:rPr>
          <w:sz w:val="28"/>
          <w:szCs w:val="28"/>
        </w:rPr>
        <w:t>.</w:t>
      </w:r>
      <w:r w:rsidR="00BD1BA3">
        <w:rPr>
          <w:sz w:val="28"/>
          <w:szCs w:val="28"/>
        </w:rPr>
        <w:t xml:space="preserve"> </w:t>
      </w:r>
      <w:r w:rsidR="00360402">
        <w:rPr>
          <w:sz w:val="28"/>
          <w:szCs w:val="28"/>
        </w:rPr>
        <w:t xml:space="preserve">Координацію роботи щодо виконання цього рішення покласти на відділ </w:t>
      </w:r>
      <w:r>
        <w:rPr>
          <w:sz w:val="28"/>
          <w:szCs w:val="28"/>
        </w:rPr>
        <w:t xml:space="preserve">     </w:t>
      </w:r>
      <w:r w:rsidR="00360402">
        <w:rPr>
          <w:sz w:val="28"/>
          <w:szCs w:val="28"/>
        </w:rPr>
        <w:t>містобудування та архітектури Жовківської міської ради.</w:t>
      </w:r>
    </w:p>
    <w:p w:rsidR="00F764FA" w:rsidRDefault="00F764FA" w:rsidP="00F764FA">
      <w:pPr>
        <w:spacing w:line="240" w:lineRule="auto"/>
        <w:ind w:left="-567"/>
        <w:jc w:val="both"/>
        <w:rPr>
          <w:sz w:val="28"/>
          <w:szCs w:val="28"/>
        </w:rPr>
      </w:pPr>
    </w:p>
    <w:p w:rsidR="00556363" w:rsidRPr="009960AA" w:rsidRDefault="00360402" w:rsidP="00F764FA">
      <w:pPr>
        <w:spacing w:line="240" w:lineRule="auto"/>
        <w:ind w:left="-567"/>
        <w:jc w:val="both"/>
        <w:rPr>
          <w:sz w:val="28"/>
          <w:szCs w:val="28"/>
        </w:rPr>
      </w:pPr>
      <w:r>
        <w:rPr>
          <w:sz w:val="28"/>
          <w:szCs w:val="28"/>
        </w:rPr>
        <w:t>5. Контро</w:t>
      </w:r>
      <w:r w:rsidR="00BD1BA3">
        <w:rPr>
          <w:sz w:val="28"/>
          <w:szCs w:val="28"/>
        </w:rPr>
        <w:t>ль</w:t>
      </w:r>
      <w:r w:rsidR="00556363" w:rsidRPr="009960AA">
        <w:rPr>
          <w:sz w:val="28"/>
          <w:szCs w:val="28"/>
        </w:rPr>
        <w:t xml:space="preserve"> за виконанням </w:t>
      </w:r>
      <w:r>
        <w:rPr>
          <w:sz w:val="28"/>
          <w:szCs w:val="28"/>
        </w:rPr>
        <w:t xml:space="preserve">даного </w:t>
      </w:r>
      <w:r w:rsidR="00556363" w:rsidRPr="009960AA">
        <w:rPr>
          <w:sz w:val="28"/>
          <w:szCs w:val="28"/>
        </w:rPr>
        <w:t>рішення покласти на</w:t>
      </w:r>
      <w:r w:rsidR="000E2363">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bookmarkStart w:id="0" w:name="_GoBack"/>
      <w:bookmarkEnd w:id="0"/>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9"/>
      <w:headerReference w:type="default" r:id="rId10"/>
      <w:footerReference w:type="default" r:id="rId11"/>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680" w:rsidRDefault="00ED1680">
      <w:r>
        <w:separator/>
      </w:r>
    </w:p>
  </w:endnote>
  <w:endnote w:type="continuationSeparator" w:id="0">
    <w:p w:rsidR="00ED1680" w:rsidRDefault="00ED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680" w:rsidRDefault="00ED1680">
      <w:r>
        <w:separator/>
      </w:r>
    </w:p>
  </w:footnote>
  <w:footnote w:type="continuationSeparator" w:id="0">
    <w:p w:rsidR="00ED1680" w:rsidRDefault="00ED1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551B9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18D4428"/>
    <w:multiLevelType w:val="hybridMultilevel"/>
    <w:tmpl w:val="BBF2A8A2"/>
    <w:lvl w:ilvl="0" w:tplc="931C04C8">
      <w:start w:val="1"/>
      <w:numFmt w:val="decimal"/>
      <w:lvlText w:val="%1."/>
      <w:lvlJc w:val="left"/>
      <w:pPr>
        <w:ind w:left="1305" w:hanging="360"/>
      </w:pPr>
      <w:rPr>
        <w:rFonts w:hint="default"/>
      </w:rPr>
    </w:lvl>
    <w:lvl w:ilvl="1" w:tplc="04220019" w:tentative="1">
      <w:start w:val="1"/>
      <w:numFmt w:val="lowerLetter"/>
      <w:lvlText w:val="%2."/>
      <w:lvlJc w:val="left"/>
      <w:pPr>
        <w:ind w:left="2025" w:hanging="360"/>
      </w:pPr>
    </w:lvl>
    <w:lvl w:ilvl="2" w:tplc="0422001B" w:tentative="1">
      <w:start w:val="1"/>
      <w:numFmt w:val="lowerRoman"/>
      <w:lvlText w:val="%3."/>
      <w:lvlJc w:val="right"/>
      <w:pPr>
        <w:ind w:left="2745" w:hanging="180"/>
      </w:pPr>
    </w:lvl>
    <w:lvl w:ilvl="3" w:tplc="0422000F" w:tentative="1">
      <w:start w:val="1"/>
      <w:numFmt w:val="decimal"/>
      <w:lvlText w:val="%4."/>
      <w:lvlJc w:val="left"/>
      <w:pPr>
        <w:ind w:left="3465" w:hanging="360"/>
      </w:pPr>
    </w:lvl>
    <w:lvl w:ilvl="4" w:tplc="04220019" w:tentative="1">
      <w:start w:val="1"/>
      <w:numFmt w:val="lowerLetter"/>
      <w:lvlText w:val="%5."/>
      <w:lvlJc w:val="left"/>
      <w:pPr>
        <w:ind w:left="4185" w:hanging="360"/>
      </w:pPr>
    </w:lvl>
    <w:lvl w:ilvl="5" w:tplc="0422001B" w:tentative="1">
      <w:start w:val="1"/>
      <w:numFmt w:val="lowerRoman"/>
      <w:lvlText w:val="%6."/>
      <w:lvlJc w:val="right"/>
      <w:pPr>
        <w:ind w:left="4905" w:hanging="180"/>
      </w:pPr>
    </w:lvl>
    <w:lvl w:ilvl="6" w:tplc="0422000F" w:tentative="1">
      <w:start w:val="1"/>
      <w:numFmt w:val="decimal"/>
      <w:lvlText w:val="%7."/>
      <w:lvlJc w:val="left"/>
      <w:pPr>
        <w:ind w:left="5625" w:hanging="360"/>
      </w:pPr>
    </w:lvl>
    <w:lvl w:ilvl="7" w:tplc="04220019" w:tentative="1">
      <w:start w:val="1"/>
      <w:numFmt w:val="lowerLetter"/>
      <w:lvlText w:val="%8."/>
      <w:lvlJc w:val="left"/>
      <w:pPr>
        <w:ind w:left="6345" w:hanging="360"/>
      </w:pPr>
    </w:lvl>
    <w:lvl w:ilvl="8" w:tplc="0422001B" w:tentative="1">
      <w:start w:val="1"/>
      <w:numFmt w:val="lowerRoman"/>
      <w:lvlText w:val="%9."/>
      <w:lvlJc w:val="right"/>
      <w:pPr>
        <w:ind w:left="7065" w:hanging="180"/>
      </w:pPr>
    </w:lvl>
  </w:abstractNum>
  <w:abstractNum w:abstractNumId="5"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7"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8"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9"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69F36E6D"/>
    <w:multiLevelType w:val="multilevel"/>
    <w:tmpl w:val="D784972E"/>
    <w:lvl w:ilvl="0">
      <w:start w:val="1"/>
      <w:numFmt w:val="decimal"/>
      <w:lvlText w:val="%1."/>
      <w:lvlJc w:val="left"/>
      <w:pPr>
        <w:ind w:left="945" w:hanging="585"/>
      </w:pPr>
      <w:rPr>
        <w:rFonts w:hint="default"/>
      </w:rPr>
    </w:lvl>
    <w:lvl w:ilvl="1">
      <w:start w:val="1"/>
      <w:numFmt w:val="decimal"/>
      <w:isLgl/>
      <w:lvlText w:val="%1.%2."/>
      <w:lvlJc w:val="left"/>
      <w:pPr>
        <w:ind w:left="1665" w:hanging="72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725" w:hanging="1440"/>
      </w:pPr>
      <w:rPr>
        <w:rFonts w:hint="default"/>
      </w:rPr>
    </w:lvl>
    <w:lvl w:ilvl="6">
      <w:start w:val="1"/>
      <w:numFmt w:val="decimal"/>
      <w:isLgl/>
      <w:lvlText w:val="%1.%2.%3.%4.%5.%6.%7."/>
      <w:lvlJc w:val="left"/>
      <w:pPr>
        <w:ind w:left="5670" w:hanging="1800"/>
      </w:pPr>
      <w:rPr>
        <w:rFonts w:hint="default"/>
      </w:rPr>
    </w:lvl>
    <w:lvl w:ilvl="7">
      <w:start w:val="1"/>
      <w:numFmt w:val="decimal"/>
      <w:isLgl/>
      <w:lvlText w:val="%1.%2.%3.%4.%5.%6.%7.%8."/>
      <w:lvlJc w:val="left"/>
      <w:pPr>
        <w:ind w:left="6255" w:hanging="1800"/>
      </w:pPr>
      <w:rPr>
        <w:rFonts w:hint="default"/>
      </w:rPr>
    </w:lvl>
    <w:lvl w:ilvl="8">
      <w:start w:val="1"/>
      <w:numFmt w:val="decimal"/>
      <w:isLgl/>
      <w:lvlText w:val="%1.%2.%3.%4.%5.%6.%7.%8.%9."/>
      <w:lvlJc w:val="left"/>
      <w:pPr>
        <w:ind w:left="7200" w:hanging="2160"/>
      </w:pPr>
      <w:rPr>
        <w:rFonts w:hint="default"/>
      </w:rPr>
    </w:lvl>
  </w:abstractNum>
  <w:abstractNum w:abstractNumId="16"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18"/>
  </w:num>
  <w:num w:numId="3">
    <w:abstractNumId w:val="19"/>
  </w:num>
  <w:num w:numId="4">
    <w:abstractNumId w:val="10"/>
  </w:num>
  <w:num w:numId="5">
    <w:abstractNumId w:val="8"/>
  </w:num>
  <w:num w:numId="6">
    <w:abstractNumId w:val="9"/>
  </w:num>
  <w:num w:numId="7">
    <w:abstractNumId w:val="14"/>
  </w:num>
  <w:num w:numId="8">
    <w:abstractNumId w:val="13"/>
  </w:num>
  <w:num w:numId="9">
    <w:abstractNumId w:val="3"/>
  </w:num>
  <w:num w:numId="10">
    <w:abstractNumId w:val="16"/>
  </w:num>
  <w:num w:numId="11">
    <w:abstractNumId w:val="6"/>
  </w:num>
  <w:num w:numId="12">
    <w:abstractNumId w:val="1"/>
  </w:num>
  <w:num w:numId="13">
    <w:abstractNumId w:val="5"/>
  </w:num>
  <w:num w:numId="14">
    <w:abstractNumId w:val="2"/>
    <w:lvlOverride w:ilvl="0">
      <w:startOverride w:val="1"/>
    </w:lvlOverride>
  </w:num>
  <w:num w:numId="15">
    <w:abstractNumId w:val="7"/>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5565"/>
    <w:rsid w:val="00016D5C"/>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16B6"/>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56C"/>
    <w:rsid w:val="000C16D5"/>
    <w:rsid w:val="000C2411"/>
    <w:rsid w:val="000C33EE"/>
    <w:rsid w:val="000C51DB"/>
    <w:rsid w:val="000C68CB"/>
    <w:rsid w:val="000D3642"/>
    <w:rsid w:val="000D376D"/>
    <w:rsid w:val="000E1705"/>
    <w:rsid w:val="000E2363"/>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7165"/>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3AD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1140"/>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1EA1"/>
    <w:rsid w:val="002B413D"/>
    <w:rsid w:val="002B51FF"/>
    <w:rsid w:val="002B692A"/>
    <w:rsid w:val="002C149F"/>
    <w:rsid w:val="002C3A5E"/>
    <w:rsid w:val="002C4D85"/>
    <w:rsid w:val="002D55D6"/>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B64"/>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0402"/>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6E6E"/>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779"/>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42E3"/>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73F"/>
    <w:rsid w:val="00492EC6"/>
    <w:rsid w:val="004A0E80"/>
    <w:rsid w:val="004A67BD"/>
    <w:rsid w:val="004A7A63"/>
    <w:rsid w:val="004B1E68"/>
    <w:rsid w:val="004B210D"/>
    <w:rsid w:val="004B231C"/>
    <w:rsid w:val="004B56ED"/>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1B9A"/>
    <w:rsid w:val="00553A85"/>
    <w:rsid w:val="00556363"/>
    <w:rsid w:val="00556994"/>
    <w:rsid w:val="00560313"/>
    <w:rsid w:val="00561D91"/>
    <w:rsid w:val="00561E88"/>
    <w:rsid w:val="0056260E"/>
    <w:rsid w:val="005638C8"/>
    <w:rsid w:val="00566523"/>
    <w:rsid w:val="0056668F"/>
    <w:rsid w:val="00570F2A"/>
    <w:rsid w:val="00571607"/>
    <w:rsid w:val="00574714"/>
    <w:rsid w:val="005767E9"/>
    <w:rsid w:val="00580990"/>
    <w:rsid w:val="00580E84"/>
    <w:rsid w:val="005814E6"/>
    <w:rsid w:val="00582A9C"/>
    <w:rsid w:val="00586956"/>
    <w:rsid w:val="00590A17"/>
    <w:rsid w:val="00592C8C"/>
    <w:rsid w:val="005954E4"/>
    <w:rsid w:val="00595ED9"/>
    <w:rsid w:val="005A1123"/>
    <w:rsid w:val="005A1A24"/>
    <w:rsid w:val="005A2A3B"/>
    <w:rsid w:val="005A2A98"/>
    <w:rsid w:val="005A589E"/>
    <w:rsid w:val="005A64F4"/>
    <w:rsid w:val="005A6BD4"/>
    <w:rsid w:val="005A6FC4"/>
    <w:rsid w:val="005B0946"/>
    <w:rsid w:val="005B31B4"/>
    <w:rsid w:val="005B4ED1"/>
    <w:rsid w:val="005B513A"/>
    <w:rsid w:val="005B7615"/>
    <w:rsid w:val="005C3910"/>
    <w:rsid w:val="005C7EF4"/>
    <w:rsid w:val="005D1627"/>
    <w:rsid w:val="005D2922"/>
    <w:rsid w:val="005D4025"/>
    <w:rsid w:val="005D6DA1"/>
    <w:rsid w:val="005D778D"/>
    <w:rsid w:val="005E0B03"/>
    <w:rsid w:val="005E51D4"/>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20D"/>
    <w:rsid w:val="006558B3"/>
    <w:rsid w:val="00656152"/>
    <w:rsid w:val="00661338"/>
    <w:rsid w:val="00664795"/>
    <w:rsid w:val="00667B8B"/>
    <w:rsid w:val="00671748"/>
    <w:rsid w:val="00672975"/>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2EC6"/>
    <w:rsid w:val="006D5FE0"/>
    <w:rsid w:val="006D6F71"/>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15EF"/>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0EB2"/>
    <w:rsid w:val="007D13E5"/>
    <w:rsid w:val="007D1F69"/>
    <w:rsid w:val="007D44FF"/>
    <w:rsid w:val="007D6B5A"/>
    <w:rsid w:val="007D7AC8"/>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6B2"/>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5753"/>
    <w:rsid w:val="008C6001"/>
    <w:rsid w:val="008C6773"/>
    <w:rsid w:val="008C6C73"/>
    <w:rsid w:val="008C6E5F"/>
    <w:rsid w:val="008D1D8E"/>
    <w:rsid w:val="008D2CCA"/>
    <w:rsid w:val="008D3A25"/>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560"/>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2804"/>
    <w:rsid w:val="0095483A"/>
    <w:rsid w:val="0095523A"/>
    <w:rsid w:val="0095659F"/>
    <w:rsid w:val="00956C3D"/>
    <w:rsid w:val="0096581B"/>
    <w:rsid w:val="00967B48"/>
    <w:rsid w:val="00970082"/>
    <w:rsid w:val="0097554E"/>
    <w:rsid w:val="00975650"/>
    <w:rsid w:val="00975C27"/>
    <w:rsid w:val="00981C38"/>
    <w:rsid w:val="009854D3"/>
    <w:rsid w:val="009859F4"/>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038A"/>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91810"/>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E6472"/>
    <w:rsid w:val="00AF5A7A"/>
    <w:rsid w:val="00AF6183"/>
    <w:rsid w:val="00AF7699"/>
    <w:rsid w:val="00B0173A"/>
    <w:rsid w:val="00B018F3"/>
    <w:rsid w:val="00B0486E"/>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1BA3"/>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57DF4"/>
    <w:rsid w:val="00C61BA8"/>
    <w:rsid w:val="00C70339"/>
    <w:rsid w:val="00C72B76"/>
    <w:rsid w:val="00C72ED9"/>
    <w:rsid w:val="00C74219"/>
    <w:rsid w:val="00C744EB"/>
    <w:rsid w:val="00C769E6"/>
    <w:rsid w:val="00C80420"/>
    <w:rsid w:val="00C819BE"/>
    <w:rsid w:val="00C85047"/>
    <w:rsid w:val="00C85E9B"/>
    <w:rsid w:val="00C86CB9"/>
    <w:rsid w:val="00C91089"/>
    <w:rsid w:val="00C919F6"/>
    <w:rsid w:val="00C94040"/>
    <w:rsid w:val="00C965E1"/>
    <w:rsid w:val="00C96C6A"/>
    <w:rsid w:val="00C97924"/>
    <w:rsid w:val="00CA1843"/>
    <w:rsid w:val="00CA57D5"/>
    <w:rsid w:val="00CB159B"/>
    <w:rsid w:val="00CB260C"/>
    <w:rsid w:val="00CB2E42"/>
    <w:rsid w:val="00CC28A5"/>
    <w:rsid w:val="00CC49F2"/>
    <w:rsid w:val="00CC6B40"/>
    <w:rsid w:val="00CD1B3B"/>
    <w:rsid w:val="00CD1E1E"/>
    <w:rsid w:val="00CD3841"/>
    <w:rsid w:val="00CE2303"/>
    <w:rsid w:val="00CE73C2"/>
    <w:rsid w:val="00CE76F8"/>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1D58"/>
    <w:rsid w:val="00D93755"/>
    <w:rsid w:val="00DA3F69"/>
    <w:rsid w:val="00DA4A25"/>
    <w:rsid w:val="00DA7C16"/>
    <w:rsid w:val="00DB3283"/>
    <w:rsid w:val="00DB3414"/>
    <w:rsid w:val="00DB3622"/>
    <w:rsid w:val="00DB500D"/>
    <w:rsid w:val="00DC01E6"/>
    <w:rsid w:val="00DC68C9"/>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1B6A"/>
    <w:rsid w:val="00E21EB7"/>
    <w:rsid w:val="00E234F4"/>
    <w:rsid w:val="00E2468C"/>
    <w:rsid w:val="00E26388"/>
    <w:rsid w:val="00E32E3F"/>
    <w:rsid w:val="00E337B9"/>
    <w:rsid w:val="00E35066"/>
    <w:rsid w:val="00E40182"/>
    <w:rsid w:val="00E41A79"/>
    <w:rsid w:val="00E41AF6"/>
    <w:rsid w:val="00E448DB"/>
    <w:rsid w:val="00E4656D"/>
    <w:rsid w:val="00E46729"/>
    <w:rsid w:val="00E5173F"/>
    <w:rsid w:val="00E52D4A"/>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1680"/>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3D6"/>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64FA"/>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6FA7"/>
    <w:rsid w:val="00FC77D7"/>
    <w:rsid w:val="00FC7F76"/>
    <w:rsid w:val="00FD5C9A"/>
    <w:rsid w:val="00FD6086"/>
    <w:rsid w:val="00FD6A9E"/>
    <w:rsid w:val="00FD71C4"/>
    <w:rsid w:val="00FE06E3"/>
    <w:rsid w:val="00FE1385"/>
    <w:rsid w:val="00FE161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BA9915-BA74-4E6D-81ED-52A32E6A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7383D-6C06-4612-B8AF-8F18B5F7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1728</Words>
  <Characters>986</Characters>
  <Application>Microsoft Office Word</Application>
  <DocSecurity>0</DocSecurity>
  <Lines>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2022-02-02T08:35:00Z</cp:lastPrinted>
  <dcterms:created xsi:type="dcterms:W3CDTF">2022-02-02T08:36:00Z</dcterms:created>
  <dcterms:modified xsi:type="dcterms:W3CDTF">2022-02-02T08:36:00Z</dcterms:modified>
</cp:coreProperties>
</file>