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C03" w:rsidRDefault="0099246E">
      <w:pPr>
        <w:spacing w:before="77"/>
        <w:ind w:left="6118"/>
        <w:rPr>
          <w:sz w:val="28"/>
        </w:rPr>
      </w:pPr>
      <w:r>
        <w:rPr>
          <w:spacing w:val="-2"/>
          <w:sz w:val="28"/>
        </w:rPr>
        <w:t>ЗАТВЕРДЖЕНО</w:t>
      </w:r>
    </w:p>
    <w:p w:rsidR="00D42C03" w:rsidRDefault="0099246E">
      <w:pPr>
        <w:spacing w:before="158"/>
        <w:ind w:left="6118" w:right="1126"/>
        <w:rPr>
          <w:sz w:val="28"/>
        </w:rPr>
      </w:pPr>
      <w:r>
        <w:rPr>
          <w:spacing w:val="-2"/>
          <w:sz w:val="28"/>
        </w:rPr>
        <w:t>Наказ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Головного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управління </w:t>
      </w:r>
      <w:r>
        <w:rPr>
          <w:sz w:val="28"/>
        </w:rPr>
        <w:t>Пенсійного фонду України у Львівській області</w:t>
      </w:r>
    </w:p>
    <w:p w:rsidR="00D42C03" w:rsidRDefault="0099246E">
      <w:pPr>
        <w:tabs>
          <w:tab w:val="left" w:pos="8072"/>
          <w:tab w:val="left" w:pos="8422"/>
          <w:tab w:val="left" w:pos="9731"/>
        </w:tabs>
        <w:ind w:left="66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року № </w:t>
      </w:r>
      <w:r>
        <w:rPr>
          <w:sz w:val="28"/>
          <w:u w:val="single"/>
        </w:rPr>
        <w:tab/>
      </w:r>
    </w:p>
    <w:p w:rsidR="00D42C03" w:rsidRDefault="0099246E">
      <w:pPr>
        <w:spacing w:line="20" w:lineRule="exact"/>
        <w:ind w:left="6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7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7620"/>
                          <a:chOff x="0" y="0"/>
                          <a:chExt cx="2667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08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32096" id="Group 1" o:spid="_x0000_s1026" style="width:21pt;height:.6pt;mso-position-horizontal-relative:char;mso-position-vertical-relative:line" coordsize="266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">
                <v:shape id="Graphic 2" o:spid="_x0000_s1027" style="position:absolute;top:3608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" path="m,l2667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:rsidR="00D42C03" w:rsidRDefault="00D42C03">
      <w:pPr>
        <w:spacing w:before="307"/>
        <w:rPr>
          <w:sz w:val="28"/>
        </w:rPr>
      </w:pPr>
    </w:p>
    <w:p w:rsidR="00D42C03" w:rsidRDefault="0099246E">
      <w:pPr>
        <w:pStyle w:val="a3"/>
        <w:ind w:left="4069"/>
      </w:pPr>
      <w:r>
        <w:t>ТЕХНОЛОГІЧНА</w:t>
      </w:r>
      <w:r>
        <w:rPr>
          <w:spacing w:val="-17"/>
        </w:rPr>
        <w:t xml:space="preserve"> </w:t>
      </w:r>
      <w:r>
        <w:rPr>
          <w:spacing w:val="-2"/>
        </w:rPr>
        <w:t>КАРТКА 01227</w:t>
      </w:r>
    </w:p>
    <w:p w:rsidR="0099246E" w:rsidRDefault="0099246E">
      <w:pPr>
        <w:spacing w:before="21" w:after="10"/>
        <w:ind w:left="3176" w:hanging="226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>
        <w:rPr>
          <w:b/>
          <w:sz w:val="24"/>
        </w:rPr>
        <w:t>адміністративної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послуги</w:t>
      </w:r>
    </w:p>
    <w:p w:rsidR="00D42C03" w:rsidRDefault="0099246E">
      <w:pPr>
        <w:spacing w:before="21" w:after="10"/>
        <w:ind w:left="3176" w:hanging="2268"/>
        <w:rPr>
          <w:b/>
          <w:sz w:val="24"/>
        </w:rPr>
      </w:pPr>
      <w:r>
        <w:rPr>
          <w:b/>
          <w:spacing w:val="-12"/>
          <w:sz w:val="24"/>
        </w:rPr>
        <w:t xml:space="preserve"> П</w:t>
      </w:r>
      <w:r>
        <w:rPr>
          <w:b/>
          <w:sz w:val="24"/>
        </w:rPr>
        <w:t>ризначення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грошової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компенсації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вартості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одноразової натуральної допомоги           </w:t>
      </w:r>
      <w:bookmarkStart w:id="0" w:name="_GoBack"/>
      <w:bookmarkEnd w:id="0"/>
      <w:r>
        <w:rPr>
          <w:b/>
          <w:sz w:val="24"/>
        </w:rPr>
        <w:t>“Пакунок малюка”</w:t>
      </w:r>
    </w:p>
    <w:p w:rsidR="0099246E" w:rsidRDefault="0099246E">
      <w:pPr>
        <w:spacing w:before="21" w:after="10"/>
        <w:ind w:left="3176" w:hanging="2268"/>
        <w:rPr>
          <w:b/>
          <w:sz w:val="24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929"/>
        <w:gridCol w:w="1843"/>
        <w:gridCol w:w="1843"/>
        <w:gridCol w:w="1984"/>
        <w:gridCol w:w="1418"/>
      </w:tblGrid>
      <w:tr w:rsidR="00D42C03">
        <w:trPr>
          <w:trHeight w:val="896"/>
        </w:trPr>
        <w:tc>
          <w:tcPr>
            <w:tcW w:w="479" w:type="dxa"/>
          </w:tcPr>
          <w:p w:rsidR="00D42C03" w:rsidRDefault="0099246E">
            <w:pPr>
              <w:pStyle w:val="TableParagraph"/>
              <w:spacing w:line="288" w:lineRule="exact"/>
              <w:ind w:left="0" w:right="2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929" w:type="dxa"/>
          </w:tcPr>
          <w:p w:rsidR="00D42C03" w:rsidRDefault="0099246E">
            <w:pPr>
              <w:pStyle w:val="TableParagraph"/>
              <w:spacing w:line="288" w:lineRule="exact"/>
              <w:ind w:left="596"/>
              <w:rPr>
                <w:b/>
                <w:sz w:val="26"/>
              </w:rPr>
            </w:pPr>
            <w:r>
              <w:rPr>
                <w:b/>
                <w:sz w:val="26"/>
              </w:rPr>
              <w:t>Етапи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послуги</w:t>
            </w:r>
          </w:p>
        </w:tc>
        <w:tc>
          <w:tcPr>
            <w:tcW w:w="1843" w:type="dxa"/>
          </w:tcPr>
          <w:p w:rsidR="00D42C03" w:rsidRDefault="0099246E">
            <w:pPr>
              <w:pStyle w:val="TableParagraph"/>
              <w:ind w:left="44" w:right="26" w:firstLine="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Відповідальна </w:t>
            </w:r>
            <w:r>
              <w:rPr>
                <w:b/>
                <w:sz w:val="26"/>
              </w:rPr>
              <w:t>посадова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особа</w:t>
            </w:r>
          </w:p>
        </w:tc>
        <w:tc>
          <w:tcPr>
            <w:tcW w:w="1843" w:type="dxa"/>
          </w:tcPr>
          <w:p w:rsidR="00D42C03" w:rsidRDefault="0099246E">
            <w:pPr>
              <w:pStyle w:val="TableParagraph"/>
              <w:ind w:left="367" w:right="131" w:hanging="2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Структурний підрозділ</w:t>
            </w:r>
          </w:p>
        </w:tc>
        <w:tc>
          <w:tcPr>
            <w:tcW w:w="1984" w:type="dxa"/>
          </w:tcPr>
          <w:p w:rsidR="00D42C03" w:rsidRDefault="0099246E">
            <w:pPr>
              <w:pStyle w:val="TableParagraph"/>
              <w:spacing w:line="288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Дія</w:t>
            </w:r>
          </w:p>
          <w:p w:rsidR="00D42C03" w:rsidRDefault="0099246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(В-виконує,</w:t>
            </w:r>
          </w:p>
          <w:p w:rsidR="00D42C03" w:rsidRDefault="0099246E">
            <w:pPr>
              <w:pStyle w:val="TableParagraph"/>
              <w:spacing w:line="29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А-</w:t>
            </w:r>
            <w:r>
              <w:rPr>
                <w:b/>
                <w:spacing w:val="-2"/>
                <w:sz w:val="26"/>
              </w:rPr>
              <w:t>автоматично)</w:t>
            </w:r>
          </w:p>
        </w:tc>
        <w:tc>
          <w:tcPr>
            <w:tcW w:w="1418" w:type="dxa"/>
          </w:tcPr>
          <w:p w:rsidR="00D42C03" w:rsidRDefault="0099246E">
            <w:pPr>
              <w:pStyle w:val="TableParagraph"/>
              <w:ind w:left="65" w:right="50" w:firstLine="27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Строк </w:t>
            </w:r>
            <w:r>
              <w:rPr>
                <w:b/>
                <w:spacing w:val="-2"/>
                <w:sz w:val="26"/>
              </w:rPr>
              <w:t>виконання</w:t>
            </w:r>
          </w:p>
        </w:tc>
      </w:tr>
      <w:tr w:rsidR="00D42C03">
        <w:trPr>
          <w:trHeight w:val="3887"/>
        </w:trPr>
        <w:tc>
          <w:tcPr>
            <w:tcW w:w="479" w:type="dxa"/>
          </w:tcPr>
          <w:p w:rsidR="00D42C03" w:rsidRDefault="0099246E">
            <w:pPr>
              <w:pStyle w:val="TableParagraph"/>
              <w:spacing w:line="288" w:lineRule="exact"/>
              <w:ind w:left="0" w:right="1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929" w:type="dxa"/>
          </w:tcPr>
          <w:p w:rsidR="00D42C03" w:rsidRDefault="009924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Ідентифікація особи, реєстрація заяви, приймання, сканування, оцифрування та </w:t>
            </w:r>
            <w:proofErr w:type="spellStart"/>
            <w:r>
              <w:rPr>
                <w:spacing w:val="-2"/>
                <w:sz w:val="26"/>
              </w:rPr>
              <w:t>атрибутування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електронних копій документів для </w:t>
            </w:r>
            <w:r>
              <w:rPr>
                <w:spacing w:val="-2"/>
                <w:sz w:val="26"/>
              </w:rPr>
              <w:t>призначення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одноразової допомоги</w:t>
            </w:r>
          </w:p>
          <w:p w:rsidR="00D42C03" w:rsidRDefault="009924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“Пакунок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малюка</w:t>
            </w:r>
          </w:p>
        </w:tc>
        <w:tc>
          <w:tcPr>
            <w:tcW w:w="1843" w:type="dxa"/>
          </w:tcPr>
          <w:p w:rsidR="00D42C03" w:rsidRDefault="0099246E">
            <w:pPr>
              <w:pStyle w:val="TableParagraph"/>
              <w:ind w:right="-4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Спеціаліст відділу обслуговування громадян Головного управління, уповноваженні </w:t>
            </w:r>
            <w:r>
              <w:rPr>
                <w:sz w:val="26"/>
              </w:rPr>
              <w:t xml:space="preserve">посадові особи </w:t>
            </w:r>
            <w:r>
              <w:rPr>
                <w:spacing w:val="-2"/>
                <w:sz w:val="26"/>
              </w:rPr>
              <w:t>виконавчого органу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місцевого самоврядування,</w:t>
            </w:r>
          </w:p>
          <w:p w:rsidR="00D42C03" w:rsidRDefault="0099246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ЦНАПу</w:t>
            </w:r>
            <w:proofErr w:type="spellEnd"/>
          </w:p>
        </w:tc>
        <w:tc>
          <w:tcPr>
            <w:tcW w:w="1843" w:type="dxa"/>
          </w:tcPr>
          <w:p w:rsidR="00D42C03" w:rsidRDefault="0099246E">
            <w:pPr>
              <w:pStyle w:val="TableParagraph"/>
              <w:ind w:right="-44"/>
              <w:rPr>
                <w:sz w:val="26"/>
              </w:rPr>
            </w:pPr>
            <w:r>
              <w:rPr>
                <w:spacing w:val="-2"/>
                <w:sz w:val="26"/>
              </w:rPr>
              <w:t>Відділ обслуговування громадян Головного управління, виконавчі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r>
              <w:rPr>
                <w:spacing w:val="-4"/>
                <w:sz w:val="26"/>
              </w:rPr>
              <w:t>ЦНАП</w:t>
            </w:r>
          </w:p>
        </w:tc>
        <w:tc>
          <w:tcPr>
            <w:tcW w:w="1984" w:type="dxa"/>
          </w:tcPr>
          <w:p w:rsidR="00D42C03" w:rsidRDefault="0099246E">
            <w:pPr>
              <w:pStyle w:val="TableParagraph"/>
              <w:spacing w:line="288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418" w:type="dxa"/>
          </w:tcPr>
          <w:p w:rsidR="00D42C03" w:rsidRDefault="0099246E">
            <w:pPr>
              <w:pStyle w:val="TableParagraph"/>
              <w:ind w:right="277"/>
              <w:rPr>
                <w:sz w:val="26"/>
              </w:rPr>
            </w:pPr>
            <w:r>
              <w:rPr>
                <w:sz w:val="26"/>
              </w:rPr>
              <w:t xml:space="preserve">В день </w:t>
            </w:r>
            <w:r>
              <w:rPr>
                <w:spacing w:val="-2"/>
                <w:sz w:val="26"/>
              </w:rPr>
              <w:t>звернення</w:t>
            </w:r>
          </w:p>
        </w:tc>
      </w:tr>
      <w:tr w:rsidR="00D42C03">
        <w:trPr>
          <w:trHeight w:val="2144"/>
        </w:trPr>
        <w:tc>
          <w:tcPr>
            <w:tcW w:w="479" w:type="dxa"/>
          </w:tcPr>
          <w:p w:rsidR="00D42C03" w:rsidRDefault="0099246E">
            <w:pPr>
              <w:pStyle w:val="TableParagraph"/>
              <w:spacing w:line="288" w:lineRule="exact"/>
              <w:ind w:left="0" w:right="1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929" w:type="dxa"/>
          </w:tcPr>
          <w:p w:rsidR="00D42C03" w:rsidRDefault="0099246E">
            <w:pPr>
              <w:pStyle w:val="TableParagraph"/>
              <w:ind w:right="40"/>
              <w:rPr>
                <w:sz w:val="26"/>
              </w:rPr>
            </w:pPr>
            <w:r>
              <w:rPr>
                <w:sz w:val="26"/>
              </w:rPr>
              <w:t xml:space="preserve">Збір / одержання / </w:t>
            </w:r>
            <w:r>
              <w:rPr>
                <w:spacing w:val="-2"/>
                <w:sz w:val="26"/>
              </w:rPr>
              <w:t xml:space="preserve">підтвердження </w:t>
            </w:r>
            <w:r>
              <w:rPr>
                <w:sz w:val="26"/>
              </w:rPr>
              <w:t>інформації, що міститься 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державних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електронних інформаційних ресурсах шляхом електронної інформаційної взаємодії</w:t>
            </w:r>
          </w:p>
        </w:tc>
        <w:tc>
          <w:tcPr>
            <w:tcW w:w="1843" w:type="dxa"/>
          </w:tcPr>
          <w:p w:rsidR="00D42C03" w:rsidRDefault="0099246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Автоматично</w:t>
            </w:r>
          </w:p>
        </w:tc>
        <w:tc>
          <w:tcPr>
            <w:tcW w:w="1843" w:type="dxa"/>
          </w:tcPr>
          <w:p w:rsidR="00D42C03" w:rsidRDefault="00D42C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D42C03" w:rsidRDefault="0099246E">
            <w:pPr>
              <w:pStyle w:val="TableParagraph"/>
              <w:spacing w:line="288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А</w:t>
            </w:r>
          </w:p>
        </w:tc>
        <w:tc>
          <w:tcPr>
            <w:tcW w:w="1418" w:type="dxa"/>
          </w:tcPr>
          <w:p w:rsidR="00D42C03" w:rsidRDefault="0099246E">
            <w:pPr>
              <w:pStyle w:val="TableParagraph"/>
              <w:ind w:right="277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Впродовж </w:t>
            </w:r>
            <w:r>
              <w:rPr>
                <w:spacing w:val="-2"/>
                <w:sz w:val="26"/>
              </w:rPr>
              <w:t xml:space="preserve">чотирьох </w:t>
            </w:r>
            <w:r>
              <w:rPr>
                <w:spacing w:val="-4"/>
                <w:sz w:val="26"/>
              </w:rPr>
              <w:t>днів</w:t>
            </w:r>
          </w:p>
        </w:tc>
      </w:tr>
      <w:tr w:rsidR="00D42C03">
        <w:trPr>
          <w:trHeight w:val="1195"/>
        </w:trPr>
        <w:tc>
          <w:tcPr>
            <w:tcW w:w="479" w:type="dxa"/>
          </w:tcPr>
          <w:p w:rsidR="00D42C03" w:rsidRDefault="0099246E">
            <w:pPr>
              <w:pStyle w:val="TableParagraph"/>
              <w:spacing w:line="288" w:lineRule="exact"/>
              <w:ind w:left="0" w:right="15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929" w:type="dxa"/>
          </w:tcPr>
          <w:p w:rsidR="00D42C03" w:rsidRDefault="009924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Призначення/відмова в </w:t>
            </w:r>
            <w:r>
              <w:rPr>
                <w:spacing w:val="-2"/>
                <w:sz w:val="26"/>
              </w:rPr>
              <w:t>призначенні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одноразової допомоги</w:t>
            </w:r>
          </w:p>
          <w:p w:rsidR="00D42C03" w:rsidRDefault="0099246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“Пакунок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малюка”</w:t>
            </w:r>
          </w:p>
        </w:tc>
        <w:tc>
          <w:tcPr>
            <w:tcW w:w="1843" w:type="dxa"/>
          </w:tcPr>
          <w:p w:rsidR="00D42C03" w:rsidRDefault="0099246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Автоматично</w:t>
            </w:r>
          </w:p>
        </w:tc>
        <w:tc>
          <w:tcPr>
            <w:tcW w:w="1843" w:type="dxa"/>
          </w:tcPr>
          <w:p w:rsidR="00D42C03" w:rsidRDefault="00D42C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D42C03" w:rsidRDefault="0099246E">
            <w:pPr>
              <w:pStyle w:val="TableParagraph"/>
              <w:spacing w:line="288" w:lineRule="exact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А</w:t>
            </w:r>
          </w:p>
        </w:tc>
        <w:tc>
          <w:tcPr>
            <w:tcW w:w="1418" w:type="dxa"/>
          </w:tcPr>
          <w:p w:rsidR="00D42C03" w:rsidRDefault="0099246E">
            <w:pPr>
              <w:pStyle w:val="TableParagraph"/>
              <w:ind w:right="26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Впродовж </w:t>
            </w:r>
            <w:r>
              <w:rPr>
                <w:sz w:val="26"/>
              </w:rPr>
              <w:t>п’яти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днів</w:t>
            </w:r>
          </w:p>
        </w:tc>
      </w:tr>
    </w:tbl>
    <w:p w:rsidR="00D42C03" w:rsidRDefault="00D42C03">
      <w:pPr>
        <w:spacing w:before="13"/>
        <w:rPr>
          <w:b/>
          <w:sz w:val="24"/>
        </w:rPr>
      </w:pPr>
    </w:p>
    <w:p w:rsidR="00D42C03" w:rsidRDefault="0099246E">
      <w:pPr>
        <w:spacing w:before="1"/>
        <w:ind w:left="22" w:firstLine="567"/>
        <w:rPr>
          <w:sz w:val="26"/>
        </w:rPr>
      </w:pPr>
      <w:r>
        <w:rPr>
          <w:sz w:val="26"/>
        </w:rPr>
        <w:t>Загальна</w:t>
      </w:r>
      <w:r>
        <w:rPr>
          <w:spacing w:val="80"/>
          <w:sz w:val="26"/>
        </w:rPr>
        <w:t xml:space="preserve"> </w:t>
      </w:r>
      <w:r>
        <w:rPr>
          <w:sz w:val="26"/>
        </w:rPr>
        <w:t>кількість</w:t>
      </w:r>
      <w:r>
        <w:rPr>
          <w:spacing w:val="80"/>
          <w:sz w:val="26"/>
        </w:rPr>
        <w:t xml:space="preserve"> </w:t>
      </w:r>
      <w:r>
        <w:rPr>
          <w:sz w:val="26"/>
        </w:rPr>
        <w:t>днів</w:t>
      </w:r>
      <w:r>
        <w:rPr>
          <w:spacing w:val="80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80"/>
          <w:sz w:val="26"/>
        </w:rPr>
        <w:t xml:space="preserve"> </w:t>
      </w:r>
      <w:r>
        <w:rPr>
          <w:sz w:val="26"/>
        </w:rPr>
        <w:t>послуги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протягом</w:t>
      </w:r>
      <w:r>
        <w:rPr>
          <w:spacing w:val="80"/>
          <w:sz w:val="26"/>
        </w:rPr>
        <w:t xml:space="preserve"> </w:t>
      </w:r>
      <w:r>
        <w:rPr>
          <w:sz w:val="26"/>
        </w:rPr>
        <w:t>десяти</w:t>
      </w:r>
      <w:r>
        <w:rPr>
          <w:spacing w:val="80"/>
          <w:sz w:val="26"/>
        </w:rPr>
        <w:t xml:space="preserve"> </w:t>
      </w:r>
      <w:r>
        <w:rPr>
          <w:sz w:val="26"/>
        </w:rPr>
        <w:t>робочих</w:t>
      </w:r>
      <w:r>
        <w:rPr>
          <w:spacing w:val="80"/>
          <w:sz w:val="26"/>
        </w:rPr>
        <w:t xml:space="preserve"> </w:t>
      </w:r>
      <w:r>
        <w:rPr>
          <w:sz w:val="26"/>
        </w:rPr>
        <w:t>днів</w:t>
      </w:r>
      <w:r>
        <w:rPr>
          <w:spacing w:val="80"/>
          <w:sz w:val="26"/>
        </w:rPr>
        <w:t xml:space="preserve"> </w:t>
      </w:r>
      <w:r>
        <w:rPr>
          <w:sz w:val="26"/>
        </w:rPr>
        <w:t>з</w:t>
      </w:r>
      <w:r>
        <w:rPr>
          <w:spacing w:val="80"/>
          <w:sz w:val="26"/>
        </w:rPr>
        <w:t xml:space="preserve"> </w:t>
      </w:r>
      <w:r>
        <w:rPr>
          <w:sz w:val="26"/>
        </w:rPr>
        <w:t>дати надходження документів або відомостей.</w:t>
      </w:r>
    </w:p>
    <w:p w:rsidR="00D42C03" w:rsidRDefault="00D42C03">
      <w:pPr>
        <w:spacing w:before="298"/>
        <w:rPr>
          <w:sz w:val="26"/>
        </w:rPr>
      </w:pPr>
    </w:p>
    <w:p w:rsidR="00D42C03" w:rsidRDefault="0099246E">
      <w:pPr>
        <w:pStyle w:val="a3"/>
        <w:spacing w:line="259" w:lineRule="auto"/>
        <w:ind w:left="22" w:right="5927"/>
      </w:pPr>
      <w:r>
        <w:t>Заступник начальника Головного управління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начальник</w:t>
      </w:r>
      <w:r>
        <w:rPr>
          <w:spacing w:val="-18"/>
        </w:rPr>
        <w:t xml:space="preserve"> </w:t>
      </w:r>
      <w:r>
        <w:t>Управління</w:t>
      </w:r>
    </w:p>
    <w:p w:rsidR="00D42C03" w:rsidRDefault="0099246E">
      <w:pPr>
        <w:pStyle w:val="a3"/>
        <w:tabs>
          <w:tab w:val="left" w:pos="7527"/>
        </w:tabs>
        <w:spacing w:line="321" w:lineRule="exact"/>
        <w:ind w:left="22"/>
      </w:pPr>
      <w:r>
        <w:rPr>
          <w:spacing w:val="-2"/>
        </w:rPr>
        <w:t>обслуговування</w:t>
      </w:r>
      <w:r>
        <w:rPr>
          <w:spacing w:val="-5"/>
        </w:rPr>
        <w:t xml:space="preserve"> </w:t>
      </w:r>
      <w:r>
        <w:rPr>
          <w:spacing w:val="-2"/>
        </w:rPr>
        <w:t>громадян</w:t>
      </w:r>
      <w:r>
        <w:tab/>
        <w:t>Руслана</w:t>
      </w:r>
      <w:r>
        <w:rPr>
          <w:spacing w:val="-15"/>
        </w:rPr>
        <w:t xml:space="preserve"> </w:t>
      </w:r>
      <w:r>
        <w:rPr>
          <w:spacing w:val="-2"/>
        </w:rPr>
        <w:t>ІВАНКОВА</w:t>
      </w:r>
    </w:p>
    <w:p w:rsidR="00D42C03" w:rsidRDefault="00D42C03">
      <w:pPr>
        <w:rPr>
          <w:b/>
          <w:sz w:val="20"/>
        </w:rPr>
      </w:pPr>
    </w:p>
    <w:p w:rsidR="00D42C03" w:rsidRDefault="00D42C03">
      <w:pPr>
        <w:spacing w:before="70"/>
        <w:rPr>
          <w:b/>
          <w:sz w:val="20"/>
        </w:rPr>
      </w:pPr>
    </w:p>
    <w:p w:rsidR="00D42C03" w:rsidRDefault="00D42C03">
      <w:pPr>
        <w:rPr>
          <w:b/>
          <w:sz w:val="20"/>
        </w:rPr>
        <w:sectPr w:rsidR="00D42C03">
          <w:type w:val="continuous"/>
          <w:pgSz w:w="11910" w:h="16840"/>
          <w:pgMar w:top="460" w:right="283" w:bottom="280" w:left="992" w:header="708" w:footer="708" w:gutter="0"/>
          <w:cols w:space="720"/>
        </w:sectPr>
      </w:pPr>
    </w:p>
    <w:p w:rsidR="00D42C03" w:rsidRDefault="0099246E">
      <w:pPr>
        <w:spacing w:before="96" w:line="626" w:lineRule="auto"/>
        <w:ind w:left="1808" w:right="3061"/>
        <w:rPr>
          <w:rFonts w:ascii="Arial" w:hAnsi="Arial"/>
          <w:b/>
          <w:sz w:val="12"/>
        </w:rPr>
      </w:pPr>
      <w:r>
        <w:rPr>
          <w:rFonts w:ascii="Arial" w:hAnsi="Arial"/>
          <w:b/>
          <w:noProof/>
          <w:sz w:val="1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902993</wp:posOffset>
            </wp:positionH>
            <wp:positionV relativeFrom="paragraph">
              <wp:posOffset>52199</wp:posOffset>
            </wp:positionV>
            <wp:extent cx="785978" cy="785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78" cy="78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2"/>
        </w:rPr>
        <w:t>Іванкова</w:t>
      </w:r>
      <w:r>
        <w:rPr>
          <w:rFonts w:ascii="Arial" w:hAnsi="Arial"/>
          <w:b/>
          <w:spacing w:val="-9"/>
          <w:sz w:val="12"/>
        </w:rPr>
        <w:t xml:space="preserve"> </w:t>
      </w:r>
      <w:r>
        <w:rPr>
          <w:rFonts w:ascii="Arial" w:hAnsi="Arial"/>
          <w:b/>
          <w:sz w:val="12"/>
        </w:rPr>
        <w:t>Руслана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Ярославівна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КНЕДП</w:t>
      </w:r>
      <w:r>
        <w:rPr>
          <w:rFonts w:ascii="Arial" w:hAnsi="Arial"/>
          <w:b/>
          <w:spacing w:val="-7"/>
          <w:sz w:val="12"/>
        </w:rPr>
        <w:t xml:space="preserve"> </w:t>
      </w:r>
      <w:r>
        <w:rPr>
          <w:rFonts w:ascii="Arial" w:hAnsi="Arial"/>
          <w:b/>
          <w:sz w:val="12"/>
        </w:rPr>
        <w:t>ДПС</w:t>
      </w:r>
    </w:p>
    <w:p w:rsidR="00D42C03" w:rsidRDefault="0099246E">
      <w:pPr>
        <w:spacing w:line="138" w:lineRule="exact"/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229CD3A03539EDCE2954BBDEFE46B66ABC7D645D2AC9ADE205C888D9E20721FE01</w:t>
      </w:r>
    </w:p>
    <w:p w:rsidR="00D42C03" w:rsidRDefault="00D42C03">
      <w:pPr>
        <w:pStyle w:val="a3"/>
        <w:spacing w:before="84"/>
        <w:rPr>
          <w:rFonts w:ascii="Arial"/>
          <w:sz w:val="12"/>
        </w:rPr>
      </w:pPr>
    </w:p>
    <w:p w:rsidR="00D42C03" w:rsidRDefault="0099246E">
      <w:pPr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04.08.2025</w:t>
      </w:r>
    </w:p>
    <w:p w:rsidR="00D42C03" w:rsidRDefault="0099246E">
      <w:pPr>
        <w:spacing w:before="24"/>
        <w:rPr>
          <w:rFonts w:ascii="Arial"/>
          <w:b/>
          <w:sz w:val="14"/>
        </w:rPr>
      </w:pPr>
      <w:r>
        <w:br w:type="column"/>
      </w:r>
    </w:p>
    <w:p w:rsidR="00D42C03" w:rsidRDefault="0099246E">
      <w:pPr>
        <w:spacing w:before="1"/>
        <w:ind w:right="161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Головне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управління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ПФУ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Львівській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області</w:t>
      </w:r>
    </w:p>
    <w:p w:rsidR="00D42C03" w:rsidRDefault="0099246E">
      <w:pPr>
        <w:pStyle w:val="a3"/>
        <w:spacing w:before="1"/>
        <w:rPr>
          <w:rFonts w:ascii="Arial"/>
          <w:sz w:val="11"/>
        </w:rPr>
      </w:pPr>
      <w:r>
        <w:rPr>
          <w:rFonts w:ascii="Arial"/>
          <w:noProof/>
          <w:sz w:val="11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96651</wp:posOffset>
            </wp:positionV>
            <wp:extent cx="1222375" cy="2933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C03" w:rsidRDefault="0099246E">
      <w:pPr>
        <w:spacing w:before="86"/>
        <w:ind w:right="161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04.08.2025 16180/52-</w:t>
      </w:r>
      <w:r>
        <w:rPr>
          <w:rFonts w:ascii="Arial"/>
          <w:b/>
          <w:spacing w:val="-5"/>
          <w:sz w:val="14"/>
        </w:rPr>
        <w:t>16</w:t>
      </w:r>
    </w:p>
    <w:sectPr w:rsidR="00D42C03">
      <w:type w:val="continuous"/>
      <w:pgSz w:w="11910" w:h="16840"/>
      <w:pgMar w:top="460" w:right="283" w:bottom="280" w:left="992" w:header="708" w:footer="708" w:gutter="0"/>
      <w:cols w:num="2" w:space="720" w:equalWidth="0">
        <w:col w:w="6718" w:space="40"/>
        <w:col w:w="38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C03"/>
    <w:rsid w:val="0099246E"/>
    <w:rsid w:val="00D4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4FA9"/>
  <w15:docId w15:val="{3455B29E-5328-4D22-9F02-F2D01A03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</Characters>
  <Application>Microsoft Office Word</Application>
  <DocSecurity>0</DocSecurity>
  <Lines>4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Адмін</cp:lastModifiedBy>
  <cp:revision>2</cp:revision>
  <dcterms:created xsi:type="dcterms:W3CDTF">2025-08-07T10:42:00Z</dcterms:created>
  <dcterms:modified xsi:type="dcterms:W3CDTF">2025-08-07T10:44:00Z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Developer Express Inc. DXperience (tm) v19.1.7</vt:lpwstr>
  </property>
</Properties>
</file>