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7448C" w:rsidRDefault="00C7448C" w:rsidP="008E2E35">
      <w:pPr>
        <w:ind w:left="6379"/>
        <w:jc w:val="left"/>
        <w:rPr>
          <w:color w:val="000000" w:themeColor="text1"/>
          <w:sz w:val="24"/>
          <w:szCs w:val="24"/>
          <w:lang w:eastAsia="uk-UA"/>
        </w:rPr>
      </w:pPr>
    </w:p>
    <w:p w:rsidR="00C7448C" w:rsidRDefault="00C7448C" w:rsidP="008E2E35">
      <w:pPr>
        <w:ind w:left="6379"/>
        <w:jc w:val="left"/>
        <w:rPr>
          <w:color w:val="000000" w:themeColor="text1"/>
          <w:sz w:val="24"/>
          <w:szCs w:val="24"/>
          <w:lang w:eastAsia="uk-UA"/>
        </w:rPr>
      </w:pPr>
    </w:p>
    <w:p w:rsidR="003142FA" w:rsidRDefault="008B5E02" w:rsidP="003142FA">
      <w:pPr>
        <w:ind w:left="426"/>
        <w:jc w:val="left"/>
        <w:rPr>
          <w:color w:val="000000" w:themeColor="text1"/>
          <w:sz w:val="24"/>
          <w:szCs w:val="24"/>
          <w:lang w:eastAsia="uk-UA"/>
        </w:rPr>
      </w:pPr>
      <w:r>
        <w:rPr>
          <w:color w:val="000000" w:themeColor="text1"/>
          <w:sz w:val="24"/>
          <w:szCs w:val="24"/>
          <w:lang w:eastAsia="uk-UA"/>
        </w:rPr>
        <w:t xml:space="preserve">                                                              </w:t>
      </w:r>
      <w:r w:rsidR="003142FA">
        <w:rPr>
          <w:color w:val="000000" w:themeColor="text1"/>
          <w:sz w:val="24"/>
          <w:szCs w:val="24"/>
          <w:lang w:eastAsia="uk-UA"/>
        </w:rPr>
        <w:t xml:space="preserve">                           </w:t>
      </w:r>
      <w:r>
        <w:rPr>
          <w:color w:val="000000" w:themeColor="text1"/>
          <w:sz w:val="24"/>
          <w:szCs w:val="24"/>
          <w:lang w:eastAsia="uk-UA"/>
        </w:rPr>
        <w:t xml:space="preserve"> </w:t>
      </w:r>
      <w:bookmarkStart w:id="0" w:name="_Hlk103268645"/>
      <w:r>
        <w:rPr>
          <w:color w:val="000000" w:themeColor="text1"/>
          <w:sz w:val="24"/>
          <w:szCs w:val="24"/>
          <w:lang w:eastAsia="uk-UA"/>
        </w:rPr>
        <w:t>ЗАТВЕРДЖ</w:t>
      </w:r>
      <w:r w:rsidR="003142FA">
        <w:rPr>
          <w:color w:val="000000" w:themeColor="text1"/>
          <w:sz w:val="24"/>
          <w:szCs w:val="24"/>
          <w:lang w:eastAsia="uk-UA"/>
        </w:rPr>
        <w:t>ЕНО</w:t>
      </w:r>
    </w:p>
    <w:p w:rsidR="008B5E02" w:rsidRDefault="003142FA" w:rsidP="004D1B53">
      <w:pPr>
        <w:ind w:left="426"/>
        <w:jc w:val="left"/>
        <w:rPr>
          <w:color w:val="000000" w:themeColor="text1"/>
          <w:sz w:val="24"/>
          <w:szCs w:val="24"/>
          <w:lang w:eastAsia="uk-UA"/>
        </w:rPr>
      </w:pPr>
      <w:r>
        <w:rPr>
          <w:color w:val="000000" w:themeColor="text1"/>
          <w:sz w:val="24"/>
          <w:szCs w:val="24"/>
          <w:lang w:eastAsia="uk-UA"/>
        </w:rPr>
        <w:t xml:space="preserve">                                                                                     </w:t>
      </w:r>
      <w:r w:rsidR="004D1B53">
        <w:rPr>
          <w:color w:val="000000" w:themeColor="text1"/>
          <w:sz w:val="24"/>
          <w:szCs w:val="24"/>
          <w:lang w:eastAsia="uk-UA"/>
        </w:rPr>
        <w:t xml:space="preserve">     Рішення виконавчого комітету</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4D1B53" w:rsidRDefault="004D1B53" w:rsidP="004D1B53">
      <w:pPr>
        <w:ind w:left="426"/>
        <w:jc w:val="left"/>
        <w:rPr>
          <w:color w:val="000000" w:themeColor="text1"/>
          <w:sz w:val="24"/>
          <w:szCs w:val="24"/>
          <w:lang w:eastAsia="uk-UA"/>
        </w:rPr>
      </w:pPr>
      <w:r>
        <w:rPr>
          <w:color w:val="000000" w:themeColor="text1"/>
          <w:sz w:val="24"/>
          <w:szCs w:val="24"/>
          <w:lang w:eastAsia="uk-UA"/>
        </w:rPr>
        <w:t xml:space="preserve">                                                                                          області </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від   </w:t>
      </w:r>
      <w:r w:rsidR="007B0138">
        <w:rPr>
          <w:color w:val="000000" w:themeColor="text1"/>
          <w:sz w:val="24"/>
          <w:szCs w:val="24"/>
          <w:lang w:eastAsia="uk-UA"/>
        </w:rPr>
        <w:t>17.11.2022</w:t>
      </w:r>
      <w:r>
        <w:rPr>
          <w:color w:val="000000" w:themeColor="text1"/>
          <w:sz w:val="24"/>
          <w:szCs w:val="24"/>
          <w:lang w:eastAsia="uk-UA"/>
        </w:rPr>
        <w:t xml:space="preserve">     №</w:t>
      </w:r>
      <w:r w:rsidR="007B0138">
        <w:rPr>
          <w:color w:val="000000" w:themeColor="text1"/>
          <w:sz w:val="24"/>
          <w:szCs w:val="24"/>
          <w:lang w:eastAsia="uk-UA"/>
        </w:rPr>
        <w:t xml:space="preserve"> 70</w:t>
      </w:r>
    </w:p>
    <w:p w:rsidR="004D1B53" w:rsidRDefault="004D1B53" w:rsidP="008B5E02">
      <w:pPr>
        <w:ind w:left="5812"/>
        <w:jc w:val="left"/>
        <w:rPr>
          <w:color w:val="000000" w:themeColor="text1"/>
          <w:sz w:val="24"/>
          <w:szCs w:val="24"/>
          <w:lang w:eastAsia="uk-UA"/>
        </w:rPr>
      </w:pPr>
      <w:r>
        <w:rPr>
          <w:color w:val="000000" w:themeColor="text1"/>
          <w:sz w:val="24"/>
          <w:szCs w:val="24"/>
          <w:lang w:eastAsia="uk-UA"/>
        </w:rPr>
        <w:t xml:space="preserve">     </w:t>
      </w:r>
    </w:p>
    <w:bookmarkEnd w:id="0"/>
    <w:p w:rsidR="00A564EA" w:rsidRPr="00C734BF" w:rsidRDefault="00A564EA" w:rsidP="00CC122F">
      <w:pPr>
        <w:jc w:val="center"/>
        <w:rPr>
          <w:b/>
          <w:color w:val="000000" w:themeColor="text1"/>
          <w:lang w:eastAsia="uk-UA"/>
        </w:rPr>
      </w:pPr>
    </w:p>
    <w:p w:rsidR="00E41EEC" w:rsidRPr="00C734BF" w:rsidRDefault="00E41EEC" w:rsidP="00CC122F">
      <w:pPr>
        <w:jc w:val="center"/>
        <w:rPr>
          <w:b/>
          <w:color w:val="000000" w:themeColor="text1"/>
          <w:sz w:val="24"/>
          <w:szCs w:val="24"/>
          <w:lang w:eastAsia="uk-UA"/>
        </w:rPr>
      </w:pPr>
    </w:p>
    <w:p w:rsidR="00CC122F" w:rsidRDefault="00CC122F" w:rsidP="00CC122F">
      <w:pPr>
        <w:jc w:val="center"/>
        <w:rPr>
          <w:b/>
          <w:color w:val="000000" w:themeColor="text1"/>
          <w:sz w:val="24"/>
          <w:szCs w:val="24"/>
          <w:lang w:eastAsia="uk-UA"/>
        </w:rPr>
      </w:pPr>
      <w:r w:rsidRPr="00C734BF">
        <w:rPr>
          <w:b/>
          <w:color w:val="000000" w:themeColor="text1"/>
          <w:sz w:val="24"/>
          <w:szCs w:val="24"/>
          <w:lang w:eastAsia="uk-UA"/>
        </w:rPr>
        <w:t xml:space="preserve"> ІНФОРМАЦІЙНА КАРТКА </w:t>
      </w:r>
      <w:r w:rsidR="0047125B">
        <w:rPr>
          <w:b/>
          <w:color w:val="000000" w:themeColor="text1"/>
          <w:sz w:val="24"/>
          <w:szCs w:val="24"/>
          <w:lang w:eastAsia="uk-UA"/>
        </w:rPr>
        <w:t>0</w:t>
      </w:r>
      <w:r w:rsidR="000F6A4E">
        <w:rPr>
          <w:b/>
          <w:color w:val="000000" w:themeColor="text1"/>
          <w:sz w:val="24"/>
          <w:szCs w:val="24"/>
          <w:lang w:eastAsia="uk-UA"/>
        </w:rPr>
        <w:t>0041</w:t>
      </w:r>
    </w:p>
    <w:p w:rsidR="007F33D2" w:rsidRPr="00C734BF" w:rsidRDefault="007F33D2" w:rsidP="00CC122F">
      <w:pPr>
        <w:jc w:val="center"/>
        <w:rPr>
          <w:b/>
          <w:color w:val="000000" w:themeColor="text1"/>
          <w:sz w:val="24"/>
          <w:szCs w:val="24"/>
          <w:lang w:eastAsia="uk-UA"/>
        </w:rPr>
      </w:pPr>
    </w:p>
    <w:p w:rsidR="00CF720D" w:rsidRDefault="00EA36D5" w:rsidP="00EA36D5">
      <w:pPr>
        <w:tabs>
          <w:tab w:val="left" w:pos="3969"/>
        </w:tabs>
        <w:jc w:val="center"/>
        <w:rPr>
          <w:b/>
          <w:color w:val="000000" w:themeColor="text1"/>
          <w:lang w:eastAsia="uk-UA"/>
        </w:rPr>
      </w:pPr>
      <w:r w:rsidRPr="007F33D2">
        <w:rPr>
          <w:b/>
          <w:color w:val="000000" w:themeColor="text1"/>
          <w:lang w:eastAsia="uk-UA"/>
        </w:rPr>
        <w:t>а</w:t>
      </w:r>
      <w:r w:rsidR="00CC122F" w:rsidRPr="007F33D2">
        <w:rPr>
          <w:b/>
          <w:color w:val="000000" w:themeColor="text1"/>
          <w:lang w:eastAsia="uk-UA"/>
        </w:rPr>
        <w:t>дміністративн</w:t>
      </w:r>
      <w:r w:rsidRPr="007F33D2">
        <w:rPr>
          <w:b/>
          <w:color w:val="000000" w:themeColor="text1"/>
          <w:lang w:eastAsia="uk-UA"/>
        </w:rPr>
        <w:t>ої</w:t>
      </w:r>
      <w:r w:rsidR="004B0345" w:rsidRPr="007F33D2">
        <w:rPr>
          <w:b/>
          <w:color w:val="000000" w:themeColor="text1"/>
          <w:lang w:eastAsia="uk-UA"/>
        </w:rPr>
        <w:t xml:space="preserve"> </w:t>
      </w:r>
      <w:r w:rsidR="00CC122F" w:rsidRPr="007F33D2">
        <w:rPr>
          <w:b/>
          <w:color w:val="000000" w:themeColor="text1"/>
          <w:lang w:eastAsia="uk-UA"/>
        </w:rPr>
        <w:t>послуг</w:t>
      </w:r>
      <w:r w:rsidRPr="007F33D2">
        <w:rPr>
          <w:b/>
          <w:color w:val="000000" w:themeColor="text1"/>
          <w:lang w:eastAsia="uk-UA"/>
        </w:rPr>
        <w:t>и</w:t>
      </w:r>
    </w:p>
    <w:p w:rsidR="00E90437" w:rsidRDefault="00E90437" w:rsidP="00EA36D5">
      <w:pPr>
        <w:tabs>
          <w:tab w:val="left" w:pos="3969"/>
        </w:tabs>
        <w:jc w:val="center"/>
        <w:rPr>
          <w:b/>
          <w:color w:val="000000" w:themeColor="text1"/>
          <w:lang w:eastAsia="uk-UA"/>
        </w:rPr>
      </w:pPr>
      <w:r>
        <w:rPr>
          <w:b/>
          <w:color w:val="000000" w:themeColor="text1"/>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права довірчої власності як способу забезпечення виконання зобов’язання на нерухоме майно, об’єкт незавершеного будівництва</w:t>
      </w:r>
    </w:p>
    <w:p w:rsidR="00F85A10" w:rsidRPr="007F33D2" w:rsidRDefault="00F85A10" w:rsidP="00EA36D5">
      <w:pPr>
        <w:tabs>
          <w:tab w:val="left" w:pos="3969"/>
        </w:tabs>
        <w:jc w:val="center"/>
        <w:rPr>
          <w:b/>
          <w:color w:val="000000" w:themeColor="text1"/>
          <w:lang w:eastAsia="uk-UA"/>
        </w:rPr>
      </w:pPr>
    </w:p>
    <w:p w:rsidR="00F03E60" w:rsidRPr="00CF720D" w:rsidRDefault="00CF720D" w:rsidP="000C2AFA">
      <w:pPr>
        <w:jc w:val="center"/>
        <w:rPr>
          <w:color w:val="000000" w:themeColor="text1"/>
          <w:sz w:val="24"/>
          <w:szCs w:val="24"/>
          <w:lang w:eastAsia="uk-UA"/>
        </w:rPr>
      </w:pPr>
      <w:r w:rsidRPr="00CF720D">
        <w:rPr>
          <w:color w:val="000000" w:themeColor="text1"/>
          <w:sz w:val="24"/>
          <w:szCs w:val="24"/>
          <w:lang w:eastAsia="uk-UA"/>
        </w:rPr>
        <w:t xml:space="preserve">Відділ Центр надання адміністративних послуг </w:t>
      </w:r>
      <w:proofErr w:type="spellStart"/>
      <w:r w:rsidRPr="00CF720D">
        <w:rPr>
          <w:color w:val="000000" w:themeColor="text1"/>
          <w:sz w:val="24"/>
          <w:szCs w:val="24"/>
          <w:lang w:eastAsia="uk-UA"/>
        </w:rPr>
        <w:t>Жовківської</w:t>
      </w:r>
      <w:proofErr w:type="spellEnd"/>
      <w:r w:rsidRPr="00CF720D">
        <w:rPr>
          <w:color w:val="000000" w:themeColor="text1"/>
          <w:sz w:val="24"/>
          <w:szCs w:val="24"/>
          <w:lang w:eastAsia="uk-UA"/>
        </w:rPr>
        <w:t xml:space="preserve"> міської ради</w:t>
      </w:r>
    </w:p>
    <w:p w:rsidR="00CF720D" w:rsidRDefault="00CF720D" w:rsidP="000C2AFA">
      <w:pPr>
        <w:jc w:val="center"/>
        <w:rPr>
          <w:color w:val="000000" w:themeColor="text1"/>
          <w:sz w:val="24"/>
          <w:szCs w:val="24"/>
          <w:lang w:eastAsia="uk-UA"/>
        </w:rPr>
      </w:pPr>
      <w:r w:rsidRPr="00CF720D">
        <w:rPr>
          <w:color w:val="000000" w:themeColor="text1"/>
          <w:sz w:val="24"/>
          <w:szCs w:val="24"/>
          <w:lang w:eastAsia="uk-UA"/>
        </w:rPr>
        <w:t>Львівського району Львівської області</w:t>
      </w:r>
    </w:p>
    <w:p w:rsidR="00CF720D" w:rsidRPr="00CF720D" w:rsidRDefault="00CF720D" w:rsidP="000C2AFA">
      <w:pPr>
        <w:jc w:val="center"/>
        <w:rPr>
          <w:color w:val="000000" w:themeColor="text1"/>
          <w:sz w:val="24"/>
          <w:szCs w:val="24"/>
          <w:lang w:eastAsia="uk-UA"/>
        </w:rPr>
      </w:pPr>
      <w:r>
        <w:rPr>
          <w:color w:val="000000" w:themeColor="text1"/>
          <w:sz w:val="24"/>
          <w:szCs w:val="24"/>
          <w:lang w:eastAsia="uk-UA"/>
        </w:rPr>
        <w:t>-----------------------------------------------------------------------------------------------------------------------</w:t>
      </w:r>
    </w:p>
    <w:p w:rsidR="006D3299" w:rsidRDefault="006D3299" w:rsidP="006D3299">
      <w:pPr>
        <w:jc w:val="center"/>
        <w:rPr>
          <w:color w:val="000000" w:themeColor="text1"/>
          <w:sz w:val="20"/>
          <w:szCs w:val="20"/>
          <w:lang w:eastAsia="uk-UA"/>
        </w:rPr>
      </w:pPr>
      <w:r w:rsidRPr="00C734BF">
        <w:rPr>
          <w:color w:val="000000" w:themeColor="text1"/>
          <w:sz w:val="20"/>
          <w:szCs w:val="20"/>
          <w:lang w:eastAsia="uk-UA"/>
        </w:rPr>
        <w:t>(найменування суб’єкта надання адміністративної послуги</w:t>
      </w:r>
      <w:r w:rsidR="0038599D" w:rsidRPr="00C734BF">
        <w:rPr>
          <w:color w:val="000000" w:themeColor="text1"/>
          <w:sz w:val="20"/>
          <w:szCs w:val="20"/>
          <w:lang w:eastAsia="uk-UA"/>
        </w:rPr>
        <w:t xml:space="preserve"> та / або центру надання адміністративних послуг</w:t>
      </w:r>
      <w:r w:rsidRPr="00C734BF">
        <w:rPr>
          <w:color w:val="000000" w:themeColor="text1"/>
          <w:sz w:val="20"/>
          <w:szCs w:val="20"/>
          <w:lang w:eastAsia="uk-UA"/>
        </w:rPr>
        <w:t>)</w:t>
      </w:r>
    </w:p>
    <w:p w:rsidR="00CF720D" w:rsidRPr="00C734BF" w:rsidRDefault="00CF720D" w:rsidP="006D3299">
      <w:pPr>
        <w:jc w:val="center"/>
        <w:rPr>
          <w:color w:val="000000" w:themeColor="text1"/>
          <w:sz w:val="20"/>
          <w:szCs w:val="20"/>
          <w:lang w:eastAsia="uk-UA"/>
        </w:rPr>
      </w:pPr>
    </w:p>
    <w:p w:rsidR="00F03E60" w:rsidRPr="00C734BF" w:rsidRDefault="00F03E60" w:rsidP="00F03E60">
      <w:pPr>
        <w:jc w:val="center"/>
        <w:rPr>
          <w:color w:val="000000" w:themeColor="text1"/>
          <w:sz w:val="20"/>
          <w:szCs w:val="20"/>
          <w:lang w:eastAsia="uk-UA"/>
        </w:rPr>
      </w:pPr>
    </w:p>
    <w:tbl>
      <w:tblPr>
        <w:tblW w:w="4974" w:type="pct"/>
        <w:tblInd w:w="60" w:type="dxa"/>
        <w:tblBorders>
          <w:top w:val="outset" w:sz="2" w:space="0" w:color="000000"/>
          <w:left w:val="outset" w:sz="2" w:space="0" w:color="000000"/>
          <w:bottom w:val="outset" w:sz="2" w:space="0" w:color="000000"/>
          <w:right w:val="outset" w:sz="2" w:space="0" w:color="000000"/>
        </w:tblBorders>
        <w:tblCellMar>
          <w:top w:w="60" w:type="dxa"/>
          <w:left w:w="60" w:type="dxa"/>
          <w:bottom w:w="60" w:type="dxa"/>
          <w:right w:w="60" w:type="dxa"/>
        </w:tblCellMar>
        <w:tblLook w:val="04A0" w:firstRow="1" w:lastRow="0" w:firstColumn="1" w:lastColumn="0" w:noHBand="0" w:noVBand="1"/>
      </w:tblPr>
      <w:tblGrid>
        <w:gridCol w:w="402"/>
        <w:gridCol w:w="3015"/>
        <w:gridCol w:w="6155"/>
      </w:tblGrid>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6D3299" w:rsidP="00E41EEC">
            <w:pPr>
              <w:jc w:val="center"/>
              <w:rPr>
                <w:b/>
                <w:color w:val="000000" w:themeColor="text1"/>
                <w:sz w:val="24"/>
                <w:szCs w:val="24"/>
                <w:lang w:eastAsia="uk-UA"/>
              </w:rPr>
            </w:pPr>
            <w:bookmarkStart w:id="1" w:name="n14"/>
            <w:bookmarkEnd w:id="1"/>
            <w:r w:rsidRPr="00C734BF">
              <w:rPr>
                <w:b/>
                <w:color w:val="000000" w:themeColor="text1"/>
                <w:sz w:val="24"/>
                <w:szCs w:val="24"/>
                <w:lang w:eastAsia="uk-UA"/>
              </w:rPr>
              <w:t>Інформація про суб’єкт на</w:t>
            </w:r>
            <w:r w:rsidR="00C27C62" w:rsidRPr="00C734BF">
              <w:rPr>
                <w:b/>
                <w:color w:val="000000" w:themeColor="text1"/>
                <w:sz w:val="24"/>
                <w:szCs w:val="24"/>
                <w:lang w:eastAsia="uk-UA"/>
              </w:rPr>
              <w:t>дання адміністративної послуги</w:t>
            </w:r>
            <w:r w:rsidR="0038599D" w:rsidRPr="00C734BF">
              <w:rPr>
                <w:b/>
                <w:color w:val="000000" w:themeColor="text1"/>
                <w:sz w:val="24"/>
                <w:szCs w:val="24"/>
                <w:lang w:eastAsia="uk-UA"/>
              </w:rPr>
              <w:t xml:space="preserve"> та / або центр надання адміністративних послуг</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Місцезнаходження </w:t>
            </w:r>
          </w:p>
        </w:tc>
        <w:tc>
          <w:tcPr>
            <w:tcW w:w="3215" w:type="pct"/>
            <w:tcBorders>
              <w:top w:val="outset" w:sz="6" w:space="0" w:color="000000"/>
              <w:left w:val="outset" w:sz="6" w:space="0" w:color="000000"/>
              <w:bottom w:val="outset" w:sz="6" w:space="0" w:color="000000"/>
              <w:right w:val="outset" w:sz="6" w:space="0" w:color="000000"/>
            </w:tcBorders>
            <w:hideMark/>
          </w:tcPr>
          <w:p w:rsidR="003945B6" w:rsidRPr="00611035" w:rsidRDefault="00CF720D" w:rsidP="00CF720D">
            <w:pPr>
              <w:rPr>
                <w:b/>
                <w:sz w:val="24"/>
                <w:szCs w:val="24"/>
                <w:lang w:eastAsia="uk-UA"/>
              </w:rPr>
            </w:pPr>
            <w:r w:rsidRPr="00611035">
              <w:rPr>
                <w:b/>
                <w:sz w:val="24"/>
                <w:szCs w:val="24"/>
                <w:lang w:eastAsia="uk-UA"/>
              </w:rPr>
              <w:t xml:space="preserve">Відділ Центр надання адміністративних послуг </w:t>
            </w:r>
            <w:proofErr w:type="spellStart"/>
            <w:r w:rsidRPr="00611035">
              <w:rPr>
                <w:b/>
                <w:sz w:val="24"/>
                <w:szCs w:val="24"/>
                <w:lang w:eastAsia="uk-UA"/>
              </w:rPr>
              <w:t>Жовківської</w:t>
            </w:r>
            <w:proofErr w:type="spellEnd"/>
            <w:r w:rsidRPr="00611035">
              <w:rPr>
                <w:b/>
                <w:sz w:val="24"/>
                <w:szCs w:val="24"/>
                <w:lang w:eastAsia="uk-UA"/>
              </w:rPr>
              <w:t xml:space="preserve"> міської ради Львівського району Львівської області</w:t>
            </w:r>
          </w:p>
          <w:p w:rsidR="00CF720D" w:rsidRPr="00CF720D" w:rsidRDefault="00CF720D" w:rsidP="00CF720D">
            <w:pPr>
              <w:rPr>
                <w:sz w:val="24"/>
                <w:szCs w:val="24"/>
                <w:lang w:eastAsia="uk-UA"/>
              </w:rPr>
            </w:pPr>
            <w:proofErr w:type="spellStart"/>
            <w:r>
              <w:rPr>
                <w:sz w:val="24"/>
                <w:szCs w:val="24"/>
                <w:lang w:eastAsia="uk-UA"/>
              </w:rPr>
              <w:t>вул.Львівська</w:t>
            </w:r>
            <w:proofErr w:type="spellEnd"/>
            <w:r>
              <w:rPr>
                <w:sz w:val="24"/>
                <w:szCs w:val="24"/>
                <w:lang w:eastAsia="uk-UA"/>
              </w:rPr>
              <w:t xml:space="preserve">, 40 </w:t>
            </w:r>
            <w:proofErr w:type="spellStart"/>
            <w:r>
              <w:rPr>
                <w:sz w:val="24"/>
                <w:szCs w:val="24"/>
                <w:lang w:eastAsia="uk-UA"/>
              </w:rPr>
              <w:t>м.Жовква</w:t>
            </w:r>
            <w:proofErr w:type="spellEnd"/>
            <w:r w:rsidR="002D0425">
              <w:rPr>
                <w:sz w:val="24"/>
                <w:szCs w:val="24"/>
                <w:lang w:eastAsia="uk-UA"/>
              </w:rPr>
              <w:t>,</w:t>
            </w:r>
            <w:r>
              <w:rPr>
                <w:sz w:val="24"/>
                <w:szCs w:val="24"/>
                <w:lang w:eastAsia="uk-UA"/>
              </w:rPr>
              <w:t xml:space="preserve"> Львівського району Львівської області</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B26E40">
            <w:pPr>
              <w:rPr>
                <w:color w:val="000000" w:themeColor="text1"/>
                <w:sz w:val="24"/>
                <w:szCs w:val="24"/>
                <w:lang w:eastAsia="uk-UA"/>
              </w:rPr>
            </w:pPr>
            <w:r w:rsidRPr="00C734BF">
              <w:rPr>
                <w:color w:val="000000" w:themeColor="text1"/>
                <w:sz w:val="24"/>
                <w:szCs w:val="24"/>
                <w:lang w:eastAsia="uk-UA"/>
              </w:rPr>
              <w:t xml:space="preserve">Інформація щодо режиму роботи </w:t>
            </w:r>
          </w:p>
        </w:tc>
        <w:tc>
          <w:tcPr>
            <w:tcW w:w="3215" w:type="pct"/>
            <w:tcBorders>
              <w:top w:val="outset" w:sz="6" w:space="0" w:color="000000"/>
              <w:left w:val="outset" w:sz="6" w:space="0" w:color="000000"/>
              <w:bottom w:val="outset" w:sz="6" w:space="0" w:color="000000"/>
              <w:right w:val="outset" w:sz="6" w:space="0" w:color="000000"/>
            </w:tcBorders>
            <w:hideMark/>
          </w:tcPr>
          <w:p w:rsidR="001C3C89" w:rsidRDefault="001C3C89" w:rsidP="001C3C89">
            <w:pPr>
              <w:rPr>
                <w:sz w:val="24"/>
                <w:szCs w:val="24"/>
                <w:lang w:eastAsia="uk-UA"/>
              </w:rPr>
            </w:pPr>
            <w:r>
              <w:rPr>
                <w:sz w:val="24"/>
                <w:szCs w:val="24"/>
                <w:lang w:eastAsia="uk-UA"/>
              </w:rPr>
              <w:t>Понеділок - з 08.00  до 16.00 год.</w:t>
            </w:r>
          </w:p>
          <w:p w:rsidR="001C3C89" w:rsidRDefault="00017151" w:rsidP="001C3C89">
            <w:pPr>
              <w:rPr>
                <w:sz w:val="24"/>
                <w:szCs w:val="24"/>
                <w:lang w:eastAsia="uk-UA"/>
              </w:rPr>
            </w:pPr>
            <w:r>
              <w:rPr>
                <w:sz w:val="24"/>
                <w:szCs w:val="24"/>
                <w:lang w:eastAsia="uk-UA"/>
              </w:rPr>
              <w:t>в</w:t>
            </w:r>
            <w:r w:rsidR="001C3C89">
              <w:rPr>
                <w:sz w:val="24"/>
                <w:szCs w:val="24"/>
                <w:lang w:eastAsia="uk-UA"/>
              </w:rPr>
              <w:t>івторок – з 08.00 до 20.00 год.</w:t>
            </w:r>
          </w:p>
          <w:p w:rsidR="001C3C89" w:rsidRDefault="00017151" w:rsidP="001C3C89">
            <w:pPr>
              <w:rPr>
                <w:sz w:val="24"/>
                <w:szCs w:val="24"/>
                <w:lang w:eastAsia="uk-UA"/>
              </w:rPr>
            </w:pPr>
            <w:r>
              <w:rPr>
                <w:sz w:val="24"/>
                <w:szCs w:val="24"/>
                <w:lang w:eastAsia="uk-UA"/>
              </w:rPr>
              <w:t>с</w:t>
            </w:r>
            <w:r w:rsidR="001C3C89">
              <w:rPr>
                <w:sz w:val="24"/>
                <w:szCs w:val="24"/>
                <w:lang w:eastAsia="uk-UA"/>
              </w:rPr>
              <w:t>ереда – четвер  з 08.00 до 16.00 год.</w:t>
            </w:r>
          </w:p>
          <w:p w:rsidR="001C3C89" w:rsidRPr="00C8001B" w:rsidRDefault="00017151" w:rsidP="001C3C89">
            <w:pPr>
              <w:rPr>
                <w:sz w:val="24"/>
                <w:szCs w:val="24"/>
                <w:lang w:val="ru-RU" w:eastAsia="uk-UA"/>
              </w:rPr>
            </w:pPr>
            <w:r>
              <w:rPr>
                <w:sz w:val="24"/>
                <w:szCs w:val="24"/>
                <w:lang w:eastAsia="uk-UA"/>
              </w:rPr>
              <w:t>п</w:t>
            </w:r>
            <w:r w:rsidR="001C3C89">
              <w:rPr>
                <w:sz w:val="24"/>
                <w:szCs w:val="24"/>
                <w:lang w:eastAsia="uk-UA"/>
              </w:rPr>
              <w:t>’ятниця – субота з 08.00 до 15.00 год</w:t>
            </w:r>
            <w:r w:rsidR="00F85A10" w:rsidRPr="00C8001B">
              <w:rPr>
                <w:sz w:val="24"/>
                <w:szCs w:val="24"/>
                <w:lang w:val="ru-RU" w:eastAsia="uk-UA"/>
              </w:rPr>
              <w:t>.</w:t>
            </w:r>
          </w:p>
          <w:p w:rsidR="00F85A10" w:rsidRPr="00C8001B" w:rsidRDefault="00F85A10" w:rsidP="001C3C89">
            <w:pPr>
              <w:rPr>
                <w:sz w:val="24"/>
                <w:szCs w:val="24"/>
                <w:lang w:val="ru-RU" w:eastAsia="uk-UA"/>
              </w:rPr>
            </w:pPr>
            <w:r>
              <w:rPr>
                <w:sz w:val="24"/>
                <w:szCs w:val="24"/>
                <w:lang w:eastAsia="uk-UA"/>
              </w:rPr>
              <w:t>без обідньої перерви</w:t>
            </w:r>
          </w:p>
          <w:p w:rsidR="007A449B" w:rsidRPr="007A449B" w:rsidRDefault="001C3C89" w:rsidP="00F85A10">
            <w:pPr>
              <w:rPr>
                <w:sz w:val="24"/>
                <w:szCs w:val="24"/>
                <w:lang w:eastAsia="uk-UA"/>
              </w:rPr>
            </w:pPr>
            <w:r>
              <w:rPr>
                <w:sz w:val="24"/>
                <w:szCs w:val="24"/>
                <w:lang w:eastAsia="uk-UA"/>
              </w:rPr>
              <w:t>неділя – вихідний день</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74B67">
            <w:pPr>
              <w:jc w:val="center"/>
              <w:rPr>
                <w:color w:val="000000" w:themeColor="text1"/>
                <w:sz w:val="24"/>
                <w:szCs w:val="24"/>
                <w:lang w:eastAsia="uk-UA"/>
              </w:rPr>
            </w:pPr>
            <w:r w:rsidRPr="00C734BF">
              <w:rPr>
                <w:color w:val="000000" w:themeColor="text1"/>
                <w:sz w:val="24"/>
                <w:szCs w:val="24"/>
                <w:lang w:eastAsia="uk-UA"/>
              </w:rPr>
              <w:t>3</w:t>
            </w:r>
          </w:p>
        </w:tc>
        <w:tc>
          <w:tcPr>
            <w:tcW w:w="1575" w:type="pct"/>
            <w:tcBorders>
              <w:top w:val="outset" w:sz="6" w:space="0" w:color="000000"/>
              <w:left w:val="outset" w:sz="6" w:space="0" w:color="000000"/>
              <w:bottom w:val="outset" w:sz="6" w:space="0" w:color="000000"/>
              <w:right w:val="outset" w:sz="6" w:space="0" w:color="000000"/>
            </w:tcBorders>
            <w:hideMark/>
          </w:tcPr>
          <w:p w:rsidR="003945B6" w:rsidRPr="00C734BF" w:rsidRDefault="003945B6" w:rsidP="00C27C62">
            <w:pPr>
              <w:rPr>
                <w:color w:val="000000" w:themeColor="text1"/>
                <w:sz w:val="24"/>
                <w:szCs w:val="24"/>
                <w:lang w:eastAsia="uk-UA"/>
              </w:rPr>
            </w:pPr>
            <w:r w:rsidRPr="00C734BF">
              <w:rPr>
                <w:color w:val="000000" w:themeColor="text1"/>
                <w:sz w:val="24"/>
                <w:szCs w:val="24"/>
                <w:lang w:eastAsia="uk-UA"/>
              </w:rPr>
              <w:t>Телефон</w:t>
            </w:r>
            <w:r w:rsidR="00C27C62" w:rsidRPr="00C734BF">
              <w:rPr>
                <w:color w:val="000000" w:themeColor="text1"/>
                <w:sz w:val="24"/>
                <w:szCs w:val="24"/>
                <w:lang w:eastAsia="uk-UA"/>
              </w:rPr>
              <w:t xml:space="preserve"> </w:t>
            </w:r>
            <w:r w:rsidRPr="00C734BF">
              <w:rPr>
                <w:color w:val="000000" w:themeColor="text1"/>
                <w:sz w:val="24"/>
                <w:szCs w:val="24"/>
                <w:lang w:eastAsia="uk-UA"/>
              </w:rPr>
              <w:t>/</w:t>
            </w:r>
            <w:r w:rsidR="00C27C62" w:rsidRPr="00C734BF">
              <w:rPr>
                <w:color w:val="000000" w:themeColor="text1"/>
                <w:sz w:val="24"/>
                <w:szCs w:val="24"/>
                <w:lang w:eastAsia="uk-UA"/>
              </w:rPr>
              <w:t xml:space="preserve"> </w:t>
            </w:r>
            <w:r w:rsidRPr="00C734BF">
              <w:rPr>
                <w:color w:val="000000" w:themeColor="text1"/>
                <w:sz w:val="24"/>
                <w:szCs w:val="24"/>
                <w:lang w:eastAsia="uk-UA"/>
              </w:rPr>
              <w:t>факс, електронн</w:t>
            </w:r>
            <w:r w:rsidR="00C27C62" w:rsidRPr="00C734BF">
              <w:rPr>
                <w:color w:val="000000" w:themeColor="text1"/>
                <w:sz w:val="24"/>
                <w:szCs w:val="24"/>
                <w:lang w:eastAsia="uk-UA"/>
              </w:rPr>
              <w:t xml:space="preserve">а </w:t>
            </w:r>
            <w:r w:rsidRPr="00C734BF">
              <w:rPr>
                <w:color w:val="000000" w:themeColor="text1"/>
                <w:sz w:val="24"/>
                <w:szCs w:val="24"/>
                <w:lang w:eastAsia="uk-UA"/>
              </w:rPr>
              <w:t xml:space="preserve"> </w:t>
            </w:r>
            <w:r w:rsidR="00C27C62" w:rsidRPr="00C734BF">
              <w:rPr>
                <w:color w:val="000000" w:themeColor="text1"/>
                <w:sz w:val="24"/>
                <w:szCs w:val="24"/>
                <w:lang w:eastAsia="uk-UA"/>
              </w:rPr>
              <w:t xml:space="preserve">адреса, офіційний </w:t>
            </w:r>
            <w:r w:rsidRPr="00C734BF">
              <w:rPr>
                <w:color w:val="000000" w:themeColor="text1"/>
                <w:sz w:val="24"/>
                <w:szCs w:val="24"/>
                <w:lang w:eastAsia="uk-UA"/>
              </w:rPr>
              <w:t xml:space="preserve">веб-сайт </w:t>
            </w:r>
          </w:p>
        </w:tc>
        <w:tc>
          <w:tcPr>
            <w:tcW w:w="3215" w:type="pct"/>
            <w:tcBorders>
              <w:top w:val="outset" w:sz="6" w:space="0" w:color="000000"/>
              <w:left w:val="outset" w:sz="6" w:space="0" w:color="000000"/>
              <w:bottom w:val="outset" w:sz="6" w:space="0" w:color="000000"/>
              <w:right w:val="outset" w:sz="6" w:space="0" w:color="000000"/>
            </w:tcBorders>
            <w:hideMark/>
          </w:tcPr>
          <w:p w:rsidR="005D005C" w:rsidRPr="00F85A10" w:rsidRDefault="002D0425" w:rsidP="007A449B">
            <w:pPr>
              <w:rPr>
                <w:sz w:val="24"/>
                <w:szCs w:val="24"/>
                <w:lang w:eastAsia="uk-UA"/>
              </w:rPr>
            </w:pPr>
            <w:proofErr w:type="spellStart"/>
            <w:r w:rsidRPr="00611035">
              <w:rPr>
                <w:b/>
                <w:sz w:val="24"/>
                <w:szCs w:val="24"/>
                <w:lang w:eastAsia="uk-UA"/>
              </w:rPr>
              <w:t>т</w:t>
            </w:r>
            <w:r w:rsidR="007A449B" w:rsidRPr="00611035">
              <w:rPr>
                <w:b/>
                <w:sz w:val="24"/>
                <w:szCs w:val="24"/>
                <w:lang w:eastAsia="uk-UA"/>
              </w:rPr>
              <w:t>ел</w:t>
            </w:r>
            <w:proofErr w:type="spellEnd"/>
            <w:r w:rsidR="007A449B" w:rsidRPr="00611035">
              <w:rPr>
                <w:b/>
                <w:sz w:val="24"/>
                <w:szCs w:val="24"/>
                <w:lang w:eastAsia="uk-UA"/>
              </w:rPr>
              <w:t>.</w:t>
            </w:r>
            <w:r w:rsidR="00F85A10" w:rsidRPr="00C8001B">
              <w:rPr>
                <w:b/>
                <w:sz w:val="24"/>
                <w:szCs w:val="24"/>
                <w:lang w:val="ru-RU" w:eastAsia="uk-UA"/>
              </w:rPr>
              <w:t>+</w:t>
            </w:r>
            <w:r w:rsidR="00F85A10" w:rsidRPr="00C8001B">
              <w:rPr>
                <w:sz w:val="24"/>
                <w:szCs w:val="24"/>
                <w:lang w:val="ru-RU" w:eastAsia="uk-UA"/>
              </w:rPr>
              <w:t>38(</w:t>
            </w:r>
            <w:r>
              <w:rPr>
                <w:sz w:val="24"/>
                <w:szCs w:val="24"/>
                <w:lang w:eastAsia="uk-UA"/>
              </w:rPr>
              <w:t>09</w:t>
            </w:r>
            <w:r w:rsidR="00F85A10" w:rsidRPr="00C8001B">
              <w:rPr>
                <w:sz w:val="24"/>
                <w:szCs w:val="24"/>
                <w:lang w:val="ru-RU" w:eastAsia="uk-UA"/>
              </w:rPr>
              <w:t>8)</w:t>
            </w:r>
            <w:r>
              <w:rPr>
                <w:sz w:val="24"/>
                <w:szCs w:val="24"/>
                <w:lang w:eastAsia="uk-UA"/>
              </w:rPr>
              <w:t> 9709301</w:t>
            </w:r>
            <w:r w:rsidR="005D005C">
              <w:rPr>
                <w:sz w:val="24"/>
                <w:szCs w:val="24"/>
                <w:lang w:eastAsia="uk-UA"/>
              </w:rPr>
              <w:t>,</w:t>
            </w:r>
            <w:r w:rsidR="00F85A10" w:rsidRPr="00C8001B">
              <w:rPr>
                <w:sz w:val="24"/>
                <w:szCs w:val="24"/>
                <w:lang w:val="ru-RU" w:eastAsia="uk-UA"/>
              </w:rPr>
              <w:t xml:space="preserve"> </w:t>
            </w:r>
            <w:r w:rsidR="00F85A10">
              <w:rPr>
                <w:sz w:val="24"/>
                <w:szCs w:val="24"/>
                <w:lang w:eastAsia="uk-UA"/>
              </w:rPr>
              <w:t>державні реєстратори тел.+38(098)5469616</w:t>
            </w:r>
          </w:p>
          <w:p w:rsidR="00611035" w:rsidRDefault="00F01B94" w:rsidP="007A449B">
            <w:pPr>
              <w:rPr>
                <w:sz w:val="24"/>
                <w:szCs w:val="24"/>
                <w:lang w:eastAsia="uk-UA"/>
              </w:rPr>
            </w:pPr>
            <w:proofErr w:type="spellStart"/>
            <w:r w:rsidRPr="00611035">
              <w:rPr>
                <w:b/>
                <w:sz w:val="24"/>
                <w:szCs w:val="24"/>
                <w:lang w:eastAsia="uk-UA"/>
              </w:rPr>
              <w:t>ел</w:t>
            </w:r>
            <w:r w:rsidR="00611035">
              <w:rPr>
                <w:b/>
                <w:sz w:val="24"/>
                <w:szCs w:val="24"/>
                <w:lang w:eastAsia="uk-UA"/>
              </w:rPr>
              <w:t>.</w:t>
            </w:r>
            <w:r w:rsidRPr="00611035">
              <w:rPr>
                <w:b/>
                <w:sz w:val="24"/>
                <w:szCs w:val="24"/>
                <w:lang w:eastAsia="uk-UA"/>
              </w:rPr>
              <w:t>пошта</w:t>
            </w:r>
            <w:proofErr w:type="spellEnd"/>
            <w:r>
              <w:rPr>
                <w:sz w:val="24"/>
                <w:szCs w:val="24"/>
                <w:lang w:eastAsia="uk-UA"/>
              </w:rPr>
              <w:t xml:space="preserve"> :</w:t>
            </w:r>
            <w:proofErr w:type="spellStart"/>
            <w:r w:rsidR="002D0425">
              <w:rPr>
                <w:sz w:val="24"/>
                <w:szCs w:val="24"/>
                <w:lang w:val="en-US" w:eastAsia="uk-UA"/>
              </w:rPr>
              <w:t>cnapzhovkva</w:t>
            </w:r>
            <w:proofErr w:type="spellEnd"/>
            <w:r w:rsidR="002D0425" w:rsidRPr="00C8001B">
              <w:rPr>
                <w:sz w:val="24"/>
                <w:szCs w:val="24"/>
                <w:lang w:val="ru-RU" w:eastAsia="uk-UA"/>
              </w:rPr>
              <w:t>@</w:t>
            </w:r>
            <w:proofErr w:type="spellStart"/>
            <w:r w:rsidR="002D0425">
              <w:rPr>
                <w:sz w:val="24"/>
                <w:szCs w:val="24"/>
                <w:lang w:val="en-US" w:eastAsia="uk-UA"/>
              </w:rPr>
              <w:t>ukr</w:t>
            </w:r>
            <w:proofErr w:type="spellEnd"/>
            <w:r w:rsidR="002D0425" w:rsidRPr="00C8001B">
              <w:rPr>
                <w:sz w:val="24"/>
                <w:szCs w:val="24"/>
                <w:lang w:val="ru-RU" w:eastAsia="uk-UA"/>
              </w:rPr>
              <w:t>.</w:t>
            </w:r>
            <w:r w:rsidR="002D0425">
              <w:rPr>
                <w:sz w:val="24"/>
                <w:szCs w:val="24"/>
                <w:lang w:val="en-US" w:eastAsia="uk-UA"/>
              </w:rPr>
              <w:t>net</w:t>
            </w:r>
            <w:r>
              <w:rPr>
                <w:sz w:val="24"/>
                <w:szCs w:val="24"/>
                <w:lang w:eastAsia="uk-UA"/>
              </w:rPr>
              <w:t xml:space="preserve">, </w:t>
            </w:r>
          </w:p>
          <w:p w:rsidR="003945B6" w:rsidRPr="00C8001B" w:rsidRDefault="00F01B94" w:rsidP="007A449B">
            <w:pPr>
              <w:rPr>
                <w:sz w:val="24"/>
                <w:szCs w:val="24"/>
                <w:lang w:val="ru-RU" w:eastAsia="uk-UA"/>
              </w:rPr>
            </w:pPr>
            <w:r w:rsidRPr="00611035">
              <w:rPr>
                <w:b/>
                <w:sz w:val="24"/>
                <w:szCs w:val="24"/>
                <w:lang w:eastAsia="uk-UA"/>
              </w:rPr>
              <w:t>веб-сайт</w:t>
            </w:r>
            <w:r>
              <w:rPr>
                <w:sz w:val="24"/>
                <w:szCs w:val="24"/>
                <w:lang w:eastAsia="uk-UA"/>
              </w:rPr>
              <w:t>:</w:t>
            </w:r>
            <w:r w:rsidR="00611035">
              <w:rPr>
                <w:sz w:val="24"/>
                <w:szCs w:val="24"/>
                <w:lang w:eastAsia="uk-UA"/>
              </w:rPr>
              <w:t xml:space="preserve"> </w:t>
            </w:r>
            <w:r w:rsidR="00611035">
              <w:rPr>
                <w:sz w:val="24"/>
                <w:szCs w:val="24"/>
                <w:lang w:val="en-US" w:eastAsia="uk-UA"/>
              </w:rPr>
              <w:t>https</w:t>
            </w:r>
            <w:r w:rsidR="00611035">
              <w:rPr>
                <w:sz w:val="24"/>
                <w:szCs w:val="24"/>
                <w:lang w:eastAsia="uk-UA"/>
              </w:rPr>
              <w:t>://</w:t>
            </w:r>
            <w:proofErr w:type="spellStart"/>
            <w:r w:rsidR="00611035">
              <w:rPr>
                <w:sz w:val="24"/>
                <w:szCs w:val="24"/>
                <w:lang w:val="en-US" w:eastAsia="uk-UA"/>
              </w:rPr>
              <w:t>zhovkva</w:t>
            </w:r>
            <w:proofErr w:type="spellEnd"/>
            <w:r w:rsidR="00611035" w:rsidRPr="00C8001B">
              <w:rPr>
                <w:sz w:val="24"/>
                <w:szCs w:val="24"/>
                <w:lang w:val="ru-RU" w:eastAsia="uk-UA"/>
              </w:rPr>
              <w:t>-</w:t>
            </w:r>
            <w:proofErr w:type="spellStart"/>
            <w:r w:rsidR="00611035">
              <w:rPr>
                <w:sz w:val="24"/>
                <w:szCs w:val="24"/>
                <w:lang w:val="en-US" w:eastAsia="uk-UA"/>
              </w:rPr>
              <w:t>rada</w:t>
            </w:r>
            <w:proofErr w:type="spellEnd"/>
            <w:r w:rsidR="00F85A10">
              <w:rPr>
                <w:sz w:val="24"/>
                <w:szCs w:val="24"/>
                <w:lang w:eastAsia="uk-UA"/>
              </w:rPr>
              <w:t>.</w:t>
            </w:r>
            <w:proofErr w:type="spellStart"/>
            <w:r w:rsidR="00F85A10">
              <w:rPr>
                <w:sz w:val="24"/>
                <w:szCs w:val="24"/>
                <w:lang w:val="en-US" w:eastAsia="uk-UA"/>
              </w:rPr>
              <w:t>gov</w:t>
            </w:r>
            <w:proofErr w:type="spellEnd"/>
            <w:r w:rsidR="00F85A10" w:rsidRPr="00C8001B">
              <w:rPr>
                <w:sz w:val="24"/>
                <w:szCs w:val="24"/>
                <w:lang w:val="ru-RU" w:eastAsia="uk-UA"/>
              </w:rPr>
              <w:t>.</w:t>
            </w:r>
            <w:proofErr w:type="spellStart"/>
            <w:r w:rsidR="00F85A10">
              <w:rPr>
                <w:sz w:val="24"/>
                <w:szCs w:val="24"/>
                <w:lang w:val="en-US" w:eastAsia="uk-UA"/>
              </w:rPr>
              <w:t>ua</w:t>
            </w:r>
            <w:proofErr w:type="spellEnd"/>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Нормативні акти, якими регламентується надання адміністративної послуги</w:t>
            </w:r>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Закони України</w:t>
            </w:r>
          </w:p>
        </w:tc>
        <w:tc>
          <w:tcPr>
            <w:tcW w:w="3215" w:type="pct"/>
            <w:tcBorders>
              <w:top w:val="outset" w:sz="6" w:space="0" w:color="000000"/>
              <w:left w:val="outset" w:sz="6" w:space="0" w:color="000000"/>
              <w:bottom w:val="outset" w:sz="6" w:space="0" w:color="000000"/>
              <w:right w:val="outset" w:sz="6" w:space="0" w:color="000000"/>
            </w:tcBorders>
            <w:hideMark/>
          </w:tcPr>
          <w:p w:rsidR="00F03E60" w:rsidRPr="00C734BF" w:rsidRDefault="00BB0E12" w:rsidP="00FA1A68">
            <w:pPr>
              <w:pStyle w:val="ab"/>
              <w:shd w:val="clear" w:color="auto" w:fill="FFFFFF"/>
              <w:spacing w:before="0" w:beforeAutospacing="0" w:after="0" w:afterAutospacing="0"/>
              <w:jc w:val="both"/>
              <w:textAlignment w:val="baseline"/>
              <w:rPr>
                <w:color w:val="000000" w:themeColor="text1"/>
              </w:rPr>
            </w:pPr>
            <w:hyperlink r:id="rId8" w:anchor="Text" w:history="1">
              <w:r w:rsidR="00D52DF6" w:rsidRPr="00BB0E12">
                <w:rPr>
                  <w:rStyle w:val="ac"/>
                </w:rPr>
                <w:t xml:space="preserve">Закон України „Про </w:t>
              </w:r>
              <w:r w:rsidR="00611035" w:rsidRPr="00BB0E12">
                <w:rPr>
                  <w:rStyle w:val="ac"/>
                </w:rPr>
                <w:t>державну реєстрацію</w:t>
              </w:r>
              <w:r w:rsidR="00A47A02" w:rsidRPr="00BB0E12">
                <w:rPr>
                  <w:rStyle w:val="ac"/>
                </w:rPr>
                <w:t xml:space="preserve"> речових прав на нерухоме майно та їх обтяжень</w:t>
              </w:r>
              <w:r w:rsidR="00611035" w:rsidRPr="00BB0E12">
                <w:rPr>
                  <w:rStyle w:val="ac"/>
                </w:rPr>
                <w:t>»</w:t>
              </w:r>
            </w:hyperlink>
          </w:p>
        </w:tc>
      </w:tr>
      <w:tr w:rsidR="00F94EC9"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F03E60" w:rsidRPr="00C734BF" w:rsidRDefault="00C74B67" w:rsidP="00C74B67">
            <w:pPr>
              <w:jc w:val="center"/>
              <w:rPr>
                <w:color w:val="000000" w:themeColor="text1"/>
                <w:sz w:val="24"/>
                <w:szCs w:val="24"/>
                <w:lang w:eastAsia="uk-UA"/>
              </w:rPr>
            </w:pPr>
            <w:r w:rsidRPr="00C734BF">
              <w:rPr>
                <w:color w:val="000000" w:themeColor="text1"/>
                <w:sz w:val="24"/>
                <w:szCs w:val="24"/>
                <w:lang w:eastAsia="uk-UA"/>
              </w:rPr>
              <w:t>5</w:t>
            </w:r>
          </w:p>
        </w:tc>
        <w:tc>
          <w:tcPr>
            <w:tcW w:w="1575" w:type="pct"/>
            <w:tcBorders>
              <w:top w:val="outset" w:sz="6" w:space="0" w:color="000000"/>
              <w:left w:val="outset" w:sz="6" w:space="0" w:color="000000"/>
              <w:bottom w:val="outset" w:sz="6" w:space="0" w:color="000000"/>
              <w:right w:val="outset" w:sz="6" w:space="0" w:color="000000"/>
            </w:tcBorders>
            <w:hideMark/>
          </w:tcPr>
          <w:p w:rsidR="00F03E60" w:rsidRPr="00C734BF" w:rsidRDefault="00F03E60" w:rsidP="00D2460C">
            <w:pPr>
              <w:rPr>
                <w:color w:val="000000" w:themeColor="text1"/>
                <w:sz w:val="24"/>
                <w:szCs w:val="24"/>
                <w:lang w:eastAsia="uk-UA"/>
              </w:rPr>
            </w:pPr>
            <w:r w:rsidRPr="00C734BF">
              <w:rPr>
                <w:color w:val="000000" w:themeColor="text1"/>
                <w:sz w:val="24"/>
                <w:szCs w:val="24"/>
                <w:lang w:eastAsia="uk-UA"/>
              </w:rPr>
              <w:t>Акти Кабінету Міністрів України</w:t>
            </w:r>
          </w:p>
        </w:tc>
        <w:tc>
          <w:tcPr>
            <w:tcW w:w="3215" w:type="pct"/>
            <w:tcBorders>
              <w:top w:val="outset" w:sz="6" w:space="0" w:color="000000"/>
              <w:left w:val="outset" w:sz="6" w:space="0" w:color="000000"/>
              <w:bottom w:val="outset" w:sz="6" w:space="0" w:color="000000"/>
              <w:right w:val="outset" w:sz="6" w:space="0" w:color="000000"/>
            </w:tcBorders>
          </w:tcPr>
          <w:p w:rsidR="009A498B" w:rsidRPr="00C734BF" w:rsidRDefault="00BB0E12" w:rsidP="00FA1A68">
            <w:pPr>
              <w:pStyle w:val="rvps12"/>
              <w:jc w:val="both"/>
              <w:rPr>
                <w:color w:val="000000" w:themeColor="text1"/>
              </w:rPr>
            </w:pPr>
            <w:hyperlink r:id="rId9" w:anchor="Text" w:history="1">
              <w:r w:rsidR="00E4268D" w:rsidRPr="00BB0E12">
                <w:rPr>
                  <w:rStyle w:val="ac"/>
                </w:rPr>
                <w:t>Постанова Кабінету Міністрів України від</w:t>
              </w:r>
              <w:r w:rsidR="00A47A02" w:rsidRPr="00BB0E12">
                <w:rPr>
                  <w:rStyle w:val="ac"/>
                </w:rPr>
                <w:t xml:space="preserve"> 25 грудня 2015 року № 1127 «Про державну реєстрацію речових прав на нерухоме майно та їх обтяжень» (зі змінами), Постанова Кабінету Міністрів від 26 жовтня 2011 року № 1141 «Про затвердження Порядку ведення Державного реєстру речових прав на нерухоме майно»</w:t>
              </w:r>
              <w:r w:rsidR="00E4268D" w:rsidRPr="00BB0E12">
                <w:rPr>
                  <w:rStyle w:val="ac"/>
                </w:rPr>
                <w:t>»</w:t>
              </w:r>
            </w:hyperlink>
          </w:p>
        </w:tc>
      </w:tr>
      <w:tr w:rsidR="00D4464D" w:rsidRPr="00C734BF" w:rsidTr="00F406AE">
        <w:tc>
          <w:tcPr>
            <w:tcW w:w="210" w:type="pct"/>
            <w:tcBorders>
              <w:top w:val="outset" w:sz="6" w:space="0" w:color="000000"/>
              <w:left w:val="outset" w:sz="6" w:space="0" w:color="000000"/>
              <w:bottom w:val="outset" w:sz="6" w:space="0" w:color="000000"/>
              <w:right w:val="outset" w:sz="6" w:space="0" w:color="000000"/>
            </w:tcBorders>
          </w:tcPr>
          <w:p w:rsidR="00D4464D" w:rsidRPr="00C734BF" w:rsidRDefault="00D7266B" w:rsidP="00C74B67">
            <w:pPr>
              <w:jc w:val="center"/>
              <w:rPr>
                <w:color w:val="000000" w:themeColor="text1"/>
                <w:sz w:val="24"/>
                <w:szCs w:val="24"/>
                <w:lang w:eastAsia="uk-UA"/>
              </w:rPr>
            </w:pPr>
            <w:r w:rsidRPr="00C734BF">
              <w:rPr>
                <w:color w:val="000000" w:themeColor="text1"/>
                <w:sz w:val="24"/>
                <w:szCs w:val="24"/>
                <w:lang w:eastAsia="uk-UA"/>
              </w:rPr>
              <w:lastRenderedPageBreak/>
              <w:t>6</w:t>
            </w:r>
          </w:p>
        </w:tc>
        <w:tc>
          <w:tcPr>
            <w:tcW w:w="1575" w:type="pct"/>
            <w:tcBorders>
              <w:top w:val="outset" w:sz="6" w:space="0" w:color="000000"/>
              <w:left w:val="outset" w:sz="6" w:space="0" w:color="000000"/>
              <w:bottom w:val="outset" w:sz="6" w:space="0" w:color="000000"/>
              <w:right w:val="outset" w:sz="6" w:space="0" w:color="000000"/>
            </w:tcBorders>
          </w:tcPr>
          <w:p w:rsidR="00D4464D" w:rsidRPr="00C734BF" w:rsidRDefault="00D7266B" w:rsidP="00D2460C">
            <w:pPr>
              <w:rPr>
                <w:color w:val="000000" w:themeColor="text1"/>
                <w:sz w:val="24"/>
                <w:szCs w:val="24"/>
                <w:lang w:eastAsia="uk-UA"/>
              </w:rPr>
            </w:pPr>
            <w:r w:rsidRPr="00C734BF">
              <w:rPr>
                <w:color w:val="000000" w:themeColor="text1"/>
                <w:sz w:val="24"/>
                <w:szCs w:val="24"/>
                <w:lang w:eastAsia="uk-UA"/>
              </w:rPr>
              <w:t>Акти центральних органів виконавчої влади</w:t>
            </w:r>
          </w:p>
        </w:tc>
        <w:tc>
          <w:tcPr>
            <w:tcW w:w="3215" w:type="pct"/>
            <w:tcBorders>
              <w:top w:val="outset" w:sz="6" w:space="0" w:color="000000"/>
              <w:left w:val="outset" w:sz="6" w:space="0" w:color="000000"/>
              <w:bottom w:val="outset" w:sz="6" w:space="0" w:color="000000"/>
              <w:right w:val="outset" w:sz="6" w:space="0" w:color="000000"/>
            </w:tcBorders>
          </w:tcPr>
          <w:p w:rsidR="00092F7F" w:rsidRDefault="00BB0E12" w:rsidP="007F33D2">
            <w:pPr>
              <w:rPr>
                <w:color w:val="000000" w:themeColor="text1"/>
                <w:sz w:val="24"/>
                <w:szCs w:val="24"/>
              </w:rPr>
            </w:pPr>
            <w:hyperlink r:id="rId10" w:history="1">
              <w:r w:rsidR="00A47A02" w:rsidRPr="00BB0E12">
                <w:rPr>
                  <w:rStyle w:val="ac"/>
                  <w:sz w:val="24"/>
                  <w:szCs w:val="24"/>
                </w:rPr>
                <w:t>Наказ Міністерства юстиції України від 28 березня 2016 року № 898/5 «Про врегулювання відносин, пов’язаних з державною реєстрацією речових прав на нерухоме майно, що розташоване на тимчасово окупованій території України», зареєстрований у Міністерстві юстиції України 29 березня 2016 року за № 468/28598;</w:t>
              </w:r>
            </w:hyperlink>
            <w:bookmarkStart w:id="2" w:name="_GoBack"/>
            <w:bookmarkEnd w:id="2"/>
          </w:p>
          <w:p w:rsidR="00BB0E12" w:rsidRDefault="00BB0E12" w:rsidP="007F33D2">
            <w:pPr>
              <w:rPr>
                <w:color w:val="000000" w:themeColor="text1"/>
                <w:sz w:val="24"/>
                <w:szCs w:val="24"/>
              </w:rPr>
            </w:pPr>
          </w:p>
          <w:p w:rsidR="00A47A02" w:rsidRPr="009E15CD" w:rsidRDefault="00BB0E12" w:rsidP="007F33D2">
            <w:pPr>
              <w:rPr>
                <w:color w:val="000000" w:themeColor="text1"/>
                <w:sz w:val="24"/>
                <w:szCs w:val="24"/>
              </w:rPr>
            </w:pPr>
            <w:hyperlink r:id="rId11" w:history="1">
              <w:r w:rsidR="00A47A02" w:rsidRPr="00BB0E12">
                <w:rPr>
                  <w:rStyle w:val="ac"/>
                  <w:sz w:val="24"/>
                  <w:szCs w:val="24"/>
                </w:rPr>
                <w:t xml:space="preserve"> Наказ Міністерства юстиції України від 21 листопада 2016 року № 3276/5 «Про затвердження Вимог до оформлення заяв та рішень у сфері державної реєстрації речових прав на нерухоме майно та їх обтяжень» зареєстрований у Міністерстві юстиції України 21 листопада 2016 року за № 1504/29634</w:t>
              </w:r>
            </w:hyperlink>
          </w:p>
        </w:tc>
      </w:tr>
      <w:tr w:rsidR="00F94EC9" w:rsidRPr="00C734BF" w:rsidTr="00F406AE">
        <w:tc>
          <w:tcPr>
            <w:tcW w:w="5000" w:type="pct"/>
            <w:gridSpan w:val="3"/>
            <w:tcBorders>
              <w:top w:val="outset" w:sz="6" w:space="0" w:color="000000"/>
              <w:left w:val="outset" w:sz="6" w:space="0" w:color="000000"/>
              <w:bottom w:val="outset" w:sz="6" w:space="0" w:color="000000"/>
              <w:right w:val="outset" w:sz="6" w:space="0" w:color="000000"/>
            </w:tcBorders>
            <w:hideMark/>
          </w:tcPr>
          <w:p w:rsidR="00F03E60" w:rsidRPr="00C734BF" w:rsidRDefault="00F03E60" w:rsidP="00D73D1F">
            <w:pPr>
              <w:jc w:val="center"/>
              <w:rPr>
                <w:b/>
                <w:color w:val="000000" w:themeColor="text1"/>
                <w:sz w:val="24"/>
                <w:szCs w:val="24"/>
                <w:lang w:eastAsia="uk-UA"/>
              </w:rPr>
            </w:pPr>
            <w:r w:rsidRPr="00C734BF">
              <w:rPr>
                <w:b/>
                <w:color w:val="000000" w:themeColor="text1"/>
                <w:sz w:val="24"/>
                <w:szCs w:val="24"/>
                <w:lang w:eastAsia="uk-UA"/>
              </w:rPr>
              <w:t>Умови отримання адміністративної послуги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7</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8001B" w:rsidRDefault="00E937A2" w:rsidP="00FA1A68">
            <w:pPr>
              <w:rPr>
                <w:color w:val="000000" w:themeColor="text1"/>
                <w:sz w:val="24"/>
                <w:szCs w:val="24"/>
                <w:lang w:val="ru-RU" w:eastAsia="uk-UA"/>
              </w:rPr>
            </w:pPr>
            <w:r w:rsidRPr="00C734BF">
              <w:rPr>
                <w:color w:val="000000" w:themeColor="text1"/>
                <w:sz w:val="24"/>
                <w:szCs w:val="24"/>
                <w:lang w:eastAsia="uk-UA"/>
              </w:rPr>
              <w:t xml:space="preserve">Підстава для отримання </w:t>
            </w:r>
            <w:r w:rsidR="00621082">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975AB0" w:rsidRPr="007F33D2" w:rsidRDefault="00A47A02" w:rsidP="00FA1A68">
            <w:pPr>
              <w:ind w:firstLine="20"/>
              <w:rPr>
                <w:color w:val="000000" w:themeColor="text1"/>
                <w:sz w:val="24"/>
                <w:szCs w:val="24"/>
                <w:highlight w:val="yellow"/>
                <w:lang w:eastAsia="uk-UA"/>
              </w:rPr>
            </w:pPr>
            <w:r w:rsidRPr="00A47A02">
              <w:rPr>
                <w:color w:val="000000" w:themeColor="text1"/>
                <w:sz w:val="24"/>
                <w:szCs w:val="24"/>
                <w:lang w:eastAsia="uk-UA"/>
              </w:rPr>
              <w:t>Заява заявника або уповноваженої особи</w:t>
            </w:r>
          </w:p>
        </w:tc>
      </w:tr>
      <w:tr w:rsidR="00E937A2" w:rsidRPr="00C734BF" w:rsidTr="00811987">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8</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1D2AE7" w:rsidP="00FA1A68">
            <w:pPr>
              <w:rPr>
                <w:color w:val="000000" w:themeColor="text1"/>
                <w:sz w:val="24"/>
                <w:szCs w:val="24"/>
                <w:lang w:eastAsia="uk-UA"/>
              </w:rPr>
            </w:pPr>
            <w:r w:rsidRPr="00C734BF">
              <w:rPr>
                <w:color w:val="000000" w:themeColor="text1"/>
                <w:sz w:val="24"/>
                <w:szCs w:val="24"/>
                <w:lang w:eastAsia="ru-RU"/>
              </w:rPr>
              <w:t xml:space="preserve">Перелік </w:t>
            </w:r>
            <w:r w:rsidR="00FA1A68" w:rsidRPr="00C734BF">
              <w:rPr>
                <w:color w:val="000000" w:themeColor="text1"/>
                <w:sz w:val="24"/>
                <w:szCs w:val="24"/>
                <w:lang w:eastAsia="ru-RU"/>
              </w:rPr>
              <w:t xml:space="preserve">необхідних </w:t>
            </w:r>
            <w:r w:rsidRPr="00C734BF">
              <w:rPr>
                <w:color w:val="000000" w:themeColor="text1"/>
                <w:sz w:val="24"/>
                <w:szCs w:val="24"/>
                <w:lang w:eastAsia="ru-RU"/>
              </w:rPr>
              <w:t>документів</w:t>
            </w:r>
            <w:r w:rsidR="00621082">
              <w:rPr>
                <w:color w:val="000000" w:themeColor="text1"/>
                <w:sz w:val="24"/>
                <w:szCs w:val="24"/>
                <w:lang w:eastAsia="ru-RU"/>
              </w:rPr>
              <w:t xml:space="preserve"> для отримання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01370A" w:rsidRDefault="00A47A02" w:rsidP="00A47A02">
            <w:pPr>
              <w:pStyle w:val="rvps2"/>
              <w:numPr>
                <w:ilvl w:val="0"/>
                <w:numId w:val="7"/>
              </w:numPr>
              <w:shd w:val="clear" w:color="auto" w:fill="FFFFFF"/>
              <w:spacing w:before="0" w:beforeAutospacing="0" w:after="0" w:afterAutospacing="0"/>
              <w:jc w:val="both"/>
              <w:rPr>
                <w:lang w:val="uk-UA"/>
              </w:rPr>
            </w:pPr>
            <w:bookmarkStart w:id="3" w:name="n506"/>
            <w:bookmarkEnd w:id="3"/>
            <w:r>
              <w:rPr>
                <w:lang w:val="uk-UA"/>
              </w:rPr>
              <w:t>Заява про державну реєстрацію права власності;</w:t>
            </w:r>
          </w:p>
          <w:p w:rsidR="00A47A02" w:rsidRDefault="00A47A02" w:rsidP="00A47A02">
            <w:pPr>
              <w:pStyle w:val="rvps2"/>
              <w:numPr>
                <w:ilvl w:val="0"/>
                <w:numId w:val="7"/>
              </w:numPr>
              <w:shd w:val="clear" w:color="auto" w:fill="FFFFFF"/>
              <w:spacing w:before="0" w:beforeAutospacing="0" w:after="0" w:afterAutospacing="0"/>
              <w:jc w:val="both"/>
              <w:rPr>
                <w:lang w:val="uk-UA"/>
              </w:rPr>
            </w:pPr>
            <w:r>
              <w:rPr>
                <w:lang w:val="uk-UA"/>
              </w:rPr>
              <w:t>Документ, що підтверджує сплату адміністративного збору в повному обсязі або документ, що підтверджує право на звільнення від сплати адміністративного збору;</w:t>
            </w:r>
          </w:p>
          <w:p w:rsidR="00A47A02" w:rsidRPr="003F2B80" w:rsidRDefault="00A47A02" w:rsidP="00A47A02">
            <w:pPr>
              <w:pStyle w:val="rvps2"/>
              <w:numPr>
                <w:ilvl w:val="0"/>
                <w:numId w:val="7"/>
              </w:numPr>
              <w:shd w:val="clear" w:color="auto" w:fill="FFFFFF"/>
              <w:spacing w:before="0" w:beforeAutospacing="0" w:after="0" w:afterAutospacing="0"/>
              <w:jc w:val="both"/>
              <w:rPr>
                <w:lang w:val="uk-UA"/>
              </w:rPr>
            </w:pPr>
            <w:r>
              <w:rPr>
                <w:lang w:val="uk-UA"/>
              </w:rPr>
              <w:t>Документи передбачені частиною першою статті 27 Закону України «Про державну реєстрацію речових прав на нерухоме майно та їх обтяжень» та Порядком державної реєстрації речових прав на не</w:t>
            </w:r>
            <w:r w:rsidR="00CE58AB">
              <w:rPr>
                <w:lang w:val="uk-UA"/>
              </w:rPr>
              <w:t>рухоме майно та  їх обтяжень, затвердженого постановою Кабінету Міністрів України від 25 грудня 2015 року № 1127 «Про державну реєстрацію речових прав на нерухоме майно та їх обтяжень» (зі змінами).</w:t>
            </w:r>
          </w:p>
        </w:tc>
      </w:tr>
      <w:tr w:rsidR="00E937A2" w:rsidRPr="00C734BF" w:rsidTr="00B97BF6">
        <w:trPr>
          <w:trHeight w:val="1444"/>
        </w:trPr>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9</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lang w:eastAsia="uk-UA"/>
              </w:rPr>
            </w:pPr>
            <w:r w:rsidRPr="00C734BF">
              <w:rPr>
                <w:color w:val="000000" w:themeColor="text1"/>
                <w:sz w:val="24"/>
                <w:szCs w:val="24"/>
                <w:lang w:eastAsia="uk-UA"/>
              </w:rPr>
              <w:t>Спосіб подання документів</w:t>
            </w:r>
            <w:r w:rsidR="00F946A1">
              <w:rPr>
                <w:color w:val="000000" w:themeColor="text1"/>
                <w:sz w:val="24"/>
                <w:szCs w:val="24"/>
                <w:lang w:eastAsia="uk-UA"/>
              </w:rPr>
              <w:t>, необхідних для отримання адміністративної послуги</w:t>
            </w:r>
            <w:r w:rsidR="00F946A1" w:rsidRPr="00C8001B">
              <w:rPr>
                <w:color w:val="000000" w:themeColor="text1"/>
                <w:sz w:val="24"/>
                <w:szCs w:val="24"/>
                <w:lang w:val="ru-RU" w:eastAsia="uk-UA"/>
              </w:rPr>
              <w:t xml:space="preserve"> </w:t>
            </w:r>
            <w:r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144E0B" w:rsidRDefault="00CE58AB" w:rsidP="00CE58AB">
            <w:pPr>
              <w:pStyle w:val="a3"/>
              <w:numPr>
                <w:ilvl w:val="0"/>
                <w:numId w:val="8"/>
              </w:numPr>
              <w:tabs>
                <w:tab w:val="left" w:pos="20"/>
                <w:tab w:val="left" w:pos="9781"/>
              </w:tabs>
              <w:rPr>
                <w:sz w:val="24"/>
                <w:szCs w:val="24"/>
              </w:rPr>
            </w:pPr>
            <w:r>
              <w:rPr>
                <w:sz w:val="24"/>
                <w:szCs w:val="24"/>
              </w:rPr>
              <w:t>У паперовій формі документи подаються заявником особисто або уповноваженою ним особою.</w:t>
            </w:r>
          </w:p>
          <w:p w:rsidR="00CE58AB" w:rsidRPr="00CE58AB" w:rsidRDefault="00CE58AB" w:rsidP="00CE58AB">
            <w:pPr>
              <w:pStyle w:val="a3"/>
              <w:numPr>
                <w:ilvl w:val="0"/>
                <w:numId w:val="8"/>
              </w:numPr>
              <w:tabs>
                <w:tab w:val="left" w:pos="20"/>
                <w:tab w:val="left" w:pos="9781"/>
              </w:tabs>
              <w:rPr>
                <w:sz w:val="24"/>
                <w:szCs w:val="24"/>
              </w:rPr>
            </w:pPr>
            <w:r>
              <w:rPr>
                <w:sz w:val="24"/>
                <w:szCs w:val="24"/>
              </w:rPr>
              <w:t xml:space="preserve">В електронній формі через Єдиний державний веб портал електронних послуг чи інші інформаційні системи (у разі державної реєстрації права власності на окремий індивідуально визначений об’єкт нерухомого майна (квартира, житлове, нежитлове приміщення, тощо), будівництво якого здійснювалося із залученням коштів фізичних та юридичних осіб – за заявою особи, що залучала кошти фізичних та юридичних осіб)* </w:t>
            </w:r>
          </w:p>
        </w:tc>
      </w:tr>
      <w:tr w:rsidR="00E937A2" w:rsidRPr="00C734BF" w:rsidTr="00CE58AB">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6D3299" w:rsidP="00E937A2">
            <w:pPr>
              <w:jc w:val="center"/>
              <w:rPr>
                <w:color w:val="000000" w:themeColor="text1"/>
                <w:sz w:val="24"/>
                <w:szCs w:val="24"/>
                <w:lang w:eastAsia="uk-UA"/>
              </w:rPr>
            </w:pPr>
            <w:r w:rsidRPr="00C734BF">
              <w:rPr>
                <w:color w:val="000000" w:themeColor="text1"/>
                <w:sz w:val="24"/>
                <w:szCs w:val="24"/>
                <w:lang w:eastAsia="uk-UA"/>
              </w:rPr>
              <w:t>10</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Платність (безоплатність) надання </w:t>
            </w:r>
            <w:r w:rsidR="007520B6">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E937A2" w:rsidRPr="00C734BF" w:rsidRDefault="008A08EA" w:rsidP="0001370A">
            <w:pPr>
              <w:rPr>
                <w:color w:val="000000" w:themeColor="text1"/>
                <w:sz w:val="24"/>
                <w:szCs w:val="24"/>
                <w:lang w:eastAsia="uk-UA"/>
              </w:rPr>
            </w:pPr>
            <w:r>
              <w:rPr>
                <w:color w:val="000000" w:themeColor="text1"/>
                <w:sz w:val="24"/>
                <w:szCs w:val="24"/>
                <w:lang w:eastAsia="uk-UA"/>
              </w:rPr>
              <w:t>Адміністративна послуга надається платно, крім випадків, передбачених статтею 34 Закону України «Про державну реєстрацію речових прав на нерухоме майно та їх обтяжень»</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4834D7" w:rsidP="006D3299">
            <w:pPr>
              <w:jc w:val="center"/>
              <w:rPr>
                <w:color w:val="000000" w:themeColor="text1"/>
                <w:sz w:val="24"/>
                <w:szCs w:val="24"/>
                <w:lang w:eastAsia="uk-UA"/>
              </w:rPr>
            </w:pPr>
            <w:r w:rsidRPr="00C734BF">
              <w:rPr>
                <w:color w:val="000000" w:themeColor="text1"/>
                <w:sz w:val="24"/>
                <w:szCs w:val="24"/>
                <w:lang w:eastAsia="uk-UA"/>
              </w:rPr>
              <w:t>1</w:t>
            </w:r>
            <w:r w:rsidR="006D3299" w:rsidRPr="00C734BF">
              <w:rPr>
                <w:color w:val="000000" w:themeColor="text1"/>
                <w:sz w:val="24"/>
                <w:szCs w:val="24"/>
                <w:lang w:eastAsia="uk-UA"/>
              </w:rPr>
              <w:t>1</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6543B6" w:rsidP="00A739DD">
            <w:pPr>
              <w:rPr>
                <w:color w:val="000000" w:themeColor="text1"/>
                <w:sz w:val="24"/>
                <w:szCs w:val="24"/>
                <w:highlight w:val="yellow"/>
                <w:lang w:eastAsia="uk-UA"/>
              </w:rPr>
            </w:pPr>
            <w:r w:rsidRPr="00C734BF">
              <w:rPr>
                <w:color w:val="000000" w:themeColor="text1"/>
                <w:sz w:val="24"/>
                <w:szCs w:val="24"/>
                <w:lang w:eastAsia="uk-UA"/>
              </w:rPr>
              <w:t xml:space="preserve">Строк надання </w:t>
            </w:r>
            <w:r w:rsidR="0001370A">
              <w:rPr>
                <w:color w:val="000000" w:themeColor="text1"/>
                <w:sz w:val="24"/>
                <w:szCs w:val="24"/>
                <w:lang w:eastAsia="uk-UA"/>
              </w:rPr>
              <w:t>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hideMark/>
          </w:tcPr>
          <w:p w:rsidR="00B5016C" w:rsidRDefault="00B5016C" w:rsidP="008A08EA">
            <w:pPr>
              <w:shd w:val="clear" w:color="auto" w:fill="FFFFFF"/>
              <w:rPr>
                <w:color w:val="000000" w:themeColor="text1"/>
                <w:sz w:val="24"/>
                <w:szCs w:val="24"/>
              </w:rPr>
            </w:pPr>
            <w:r>
              <w:rPr>
                <w:color w:val="000000" w:themeColor="text1"/>
                <w:sz w:val="24"/>
                <w:szCs w:val="24"/>
              </w:rPr>
              <w:t xml:space="preserve">  </w:t>
            </w:r>
            <w:r w:rsidR="008A08EA">
              <w:rPr>
                <w:color w:val="000000" w:themeColor="text1"/>
                <w:sz w:val="24"/>
                <w:szCs w:val="24"/>
              </w:rPr>
              <w:t>Державна реєстрація права власності проводиться</w:t>
            </w:r>
            <w:r w:rsidR="00855FEC" w:rsidRPr="00C8001B">
              <w:rPr>
                <w:color w:val="000000" w:themeColor="text1"/>
                <w:sz w:val="24"/>
                <w:szCs w:val="24"/>
                <w:lang w:val="ru-RU"/>
              </w:rPr>
              <w:t xml:space="preserve"> </w:t>
            </w:r>
            <w:r w:rsidR="00855FEC">
              <w:rPr>
                <w:color w:val="000000" w:themeColor="text1"/>
                <w:sz w:val="24"/>
                <w:szCs w:val="24"/>
              </w:rPr>
              <w:t xml:space="preserve">у строк, що не перевищує п’яти робочих днів з дня реєстрації відповідної заяви в Державному реєстрі прав, крім випадку передбаченого статтею 31 Закону України «Про державну </w:t>
            </w:r>
            <w:r w:rsidR="00855FEC">
              <w:rPr>
                <w:color w:val="000000" w:themeColor="text1"/>
                <w:sz w:val="24"/>
                <w:szCs w:val="24"/>
              </w:rPr>
              <w:lastRenderedPageBreak/>
              <w:t>реєстрацію речових прав на нерухоме майно та їх обтяжень»</w:t>
            </w:r>
          </w:p>
          <w:p w:rsidR="00855FEC" w:rsidRDefault="00855FEC" w:rsidP="008A08EA">
            <w:pPr>
              <w:shd w:val="clear" w:color="auto" w:fill="FFFFFF"/>
              <w:rPr>
                <w:color w:val="000000" w:themeColor="text1"/>
                <w:sz w:val="24"/>
                <w:szCs w:val="24"/>
              </w:rPr>
            </w:pPr>
            <w:r>
              <w:rPr>
                <w:color w:val="000000" w:themeColor="text1"/>
                <w:sz w:val="24"/>
                <w:szCs w:val="24"/>
              </w:rPr>
              <w:t xml:space="preserve"> Інші скорочені строки надання адміністративної послуги:</w:t>
            </w:r>
          </w:p>
          <w:p w:rsidR="00855FEC" w:rsidRDefault="00855FEC" w:rsidP="008A08EA">
            <w:pPr>
              <w:shd w:val="clear" w:color="auto" w:fill="FFFFFF"/>
              <w:rPr>
                <w:color w:val="000000" w:themeColor="text1"/>
                <w:sz w:val="24"/>
                <w:szCs w:val="24"/>
              </w:rPr>
            </w:pPr>
            <w:r>
              <w:rPr>
                <w:color w:val="000000" w:themeColor="text1"/>
                <w:sz w:val="24"/>
                <w:szCs w:val="24"/>
              </w:rPr>
              <w:t xml:space="preserve"> 2 робочих дні;</w:t>
            </w:r>
          </w:p>
          <w:p w:rsidR="00855FEC" w:rsidRDefault="00855FEC" w:rsidP="008A08EA">
            <w:pPr>
              <w:shd w:val="clear" w:color="auto" w:fill="FFFFFF"/>
              <w:rPr>
                <w:color w:val="000000" w:themeColor="text1"/>
                <w:sz w:val="24"/>
                <w:szCs w:val="24"/>
              </w:rPr>
            </w:pPr>
            <w:r>
              <w:rPr>
                <w:color w:val="000000" w:themeColor="text1"/>
                <w:sz w:val="24"/>
                <w:szCs w:val="24"/>
              </w:rPr>
              <w:t xml:space="preserve"> 1 робочий день;</w:t>
            </w:r>
          </w:p>
          <w:p w:rsidR="00855FEC" w:rsidRPr="00855FEC" w:rsidRDefault="00855FEC" w:rsidP="008A08EA">
            <w:pPr>
              <w:shd w:val="clear" w:color="auto" w:fill="FFFFFF"/>
              <w:rPr>
                <w:color w:val="000000" w:themeColor="text1"/>
                <w:sz w:val="24"/>
                <w:szCs w:val="24"/>
              </w:rPr>
            </w:pPr>
            <w:r>
              <w:rPr>
                <w:color w:val="000000" w:themeColor="text1"/>
                <w:sz w:val="24"/>
                <w:szCs w:val="24"/>
              </w:rPr>
              <w:t xml:space="preserve"> 2 години</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tcPr>
          <w:p w:rsidR="00E937A2" w:rsidRPr="00C734BF" w:rsidRDefault="00E937A2" w:rsidP="006D3299">
            <w:pPr>
              <w:jc w:val="center"/>
              <w:rPr>
                <w:color w:val="000000" w:themeColor="text1"/>
                <w:sz w:val="24"/>
                <w:szCs w:val="24"/>
                <w:lang w:eastAsia="uk-UA"/>
              </w:rPr>
            </w:pPr>
            <w:r w:rsidRPr="00C734BF">
              <w:rPr>
                <w:color w:val="000000" w:themeColor="text1"/>
                <w:sz w:val="24"/>
                <w:szCs w:val="24"/>
                <w:lang w:eastAsia="uk-UA"/>
              </w:rPr>
              <w:lastRenderedPageBreak/>
              <w:t>1</w:t>
            </w:r>
            <w:r w:rsidR="00104F14">
              <w:rPr>
                <w:color w:val="000000" w:themeColor="text1"/>
                <w:sz w:val="24"/>
                <w:szCs w:val="24"/>
                <w:lang w:eastAsia="uk-UA"/>
              </w:rPr>
              <w:t>2</w:t>
            </w:r>
          </w:p>
        </w:tc>
        <w:tc>
          <w:tcPr>
            <w:tcW w:w="1575" w:type="pct"/>
            <w:tcBorders>
              <w:top w:val="outset" w:sz="6" w:space="0" w:color="000000"/>
              <w:left w:val="outset" w:sz="6" w:space="0" w:color="000000"/>
              <w:bottom w:val="outset" w:sz="6" w:space="0" w:color="000000"/>
              <w:right w:val="outset" w:sz="6" w:space="0" w:color="000000"/>
            </w:tcBorders>
          </w:tcPr>
          <w:p w:rsidR="00E937A2" w:rsidRPr="00C734BF" w:rsidRDefault="00E937A2" w:rsidP="00A739DD">
            <w:pPr>
              <w:rPr>
                <w:color w:val="000000" w:themeColor="text1"/>
                <w:sz w:val="24"/>
                <w:szCs w:val="24"/>
                <w:highlight w:val="yellow"/>
                <w:lang w:eastAsia="uk-UA"/>
              </w:rPr>
            </w:pPr>
            <w:r w:rsidRPr="00C734BF">
              <w:rPr>
                <w:color w:val="000000" w:themeColor="text1"/>
                <w:sz w:val="24"/>
                <w:szCs w:val="24"/>
                <w:lang w:eastAsia="uk-UA"/>
              </w:rPr>
              <w:t xml:space="preserve">Перелік підстав для </w:t>
            </w:r>
            <w:r w:rsidR="00211794">
              <w:rPr>
                <w:color w:val="000000" w:themeColor="text1"/>
                <w:sz w:val="24"/>
                <w:szCs w:val="24"/>
                <w:lang w:eastAsia="uk-UA"/>
              </w:rPr>
              <w:t>зупинення розгляду документів, поданих для державної реєстрації</w:t>
            </w:r>
            <w:r w:rsidR="00862B80" w:rsidRPr="00C734BF">
              <w:rPr>
                <w:color w:val="000000" w:themeColor="text1"/>
                <w:sz w:val="24"/>
                <w:szCs w:val="24"/>
                <w:lang w:eastAsia="uk-UA"/>
              </w:rPr>
              <w:t xml:space="preserve"> </w:t>
            </w:r>
          </w:p>
        </w:tc>
        <w:tc>
          <w:tcPr>
            <w:tcW w:w="3215" w:type="pct"/>
            <w:tcBorders>
              <w:top w:val="outset" w:sz="6" w:space="0" w:color="000000"/>
              <w:left w:val="outset" w:sz="6" w:space="0" w:color="000000"/>
              <w:bottom w:val="outset" w:sz="6" w:space="0" w:color="000000"/>
              <w:right w:val="outset" w:sz="6" w:space="0" w:color="000000"/>
            </w:tcBorders>
          </w:tcPr>
          <w:p w:rsidR="007F0721" w:rsidRDefault="00855FEC" w:rsidP="00855FEC">
            <w:pPr>
              <w:pStyle w:val="rvps2"/>
              <w:numPr>
                <w:ilvl w:val="0"/>
                <w:numId w:val="9"/>
              </w:numPr>
              <w:shd w:val="clear" w:color="auto" w:fill="FFFFFF"/>
              <w:spacing w:before="0" w:beforeAutospacing="0" w:after="0" w:afterAutospacing="0"/>
              <w:jc w:val="both"/>
              <w:rPr>
                <w:color w:val="000000" w:themeColor="text1"/>
                <w:lang w:val="uk-UA"/>
              </w:rPr>
            </w:pPr>
            <w:bookmarkStart w:id="4" w:name="o371"/>
            <w:bookmarkStart w:id="5" w:name="o625"/>
            <w:bookmarkStart w:id="6" w:name="o545"/>
            <w:bookmarkStart w:id="7" w:name="n1282"/>
            <w:bookmarkStart w:id="8" w:name="n886"/>
            <w:bookmarkStart w:id="9" w:name="n899"/>
            <w:bookmarkStart w:id="10" w:name="n294"/>
            <w:bookmarkEnd w:id="4"/>
            <w:bookmarkEnd w:id="5"/>
            <w:bookmarkEnd w:id="6"/>
            <w:bookmarkEnd w:id="7"/>
            <w:bookmarkEnd w:id="8"/>
            <w:bookmarkEnd w:id="9"/>
            <w:bookmarkEnd w:id="10"/>
            <w:r>
              <w:rPr>
                <w:color w:val="000000" w:themeColor="text1"/>
                <w:lang w:val="uk-UA"/>
              </w:rPr>
              <w:t>Подання документів для державної реєстрації</w:t>
            </w:r>
            <w:r w:rsidR="00211794">
              <w:rPr>
                <w:color w:val="000000" w:themeColor="text1"/>
                <w:lang w:val="uk-UA"/>
              </w:rPr>
              <w:t xml:space="preserve"> прав не в повному обсязі, передбаченому законодавством;</w:t>
            </w:r>
          </w:p>
          <w:p w:rsidR="00211794"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Неподання заявником чи неотримання державним реєстратором у порядку, визначеному у пункті 3 частини третьої статті 10 Закону України «Про державну реєстрацію речових прав на нерухоме майно та їх обтяжень», інформації про зареєстровані для 01 січня 2013 року речові права на відповідне нерухоме майно, якщо наявність такої інформації є необхідною для державної реєстрації прав;</w:t>
            </w:r>
          </w:p>
          <w:p w:rsidR="00211794" w:rsidRPr="00C734BF" w:rsidRDefault="00211794" w:rsidP="00855FEC">
            <w:pPr>
              <w:pStyle w:val="rvps2"/>
              <w:numPr>
                <w:ilvl w:val="0"/>
                <w:numId w:val="9"/>
              </w:numPr>
              <w:shd w:val="clear" w:color="auto" w:fill="FFFFFF"/>
              <w:spacing w:before="0" w:beforeAutospacing="0" w:after="0" w:afterAutospacing="0"/>
              <w:jc w:val="both"/>
              <w:rPr>
                <w:color w:val="000000" w:themeColor="text1"/>
                <w:lang w:val="uk-UA"/>
              </w:rPr>
            </w:pPr>
            <w:r>
              <w:rPr>
                <w:color w:val="000000" w:themeColor="text1"/>
                <w:lang w:val="uk-UA"/>
              </w:rPr>
              <w:t>Направлення запиту до суду про отримання копії рішення суду</w:t>
            </w:r>
          </w:p>
        </w:tc>
      </w:tr>
      <w:tr w:rsidR="00211794" w:rsidRPr="00C734BF" w:rsidTr="00F406AE">
        <w:tc>
          <w:tcPr>
            <w:tcW w:w="210" w:type="pct"/>
            <w:tcBorders>
              <w:top w:val="outset" w:sz="6" w:space="0" w:color="000000"/>
              <w:left w:val="outset" w:sz="6" w:space="0" w:color="000000"/>
              <w:bottom w:val="outset" w:sz="6" w:space="0" w:color="000000"/>
              <w:right w:val="outset" w:sz="6" w:space="0" w:color="000000"/>
            </w:tcBorders>
          </w:tcPr>
          <w:p w:rsidR="00211794" w:rsidRPr="00C734BF" w:rsidRDefault="00211794" w:rsidP="006D3299">
            <w:pPr>
              <w:jc w:val="center"/>
              <w:rPr>
                <w:color w:val="000000" w:themeColor="text1"/>
                <w:sz w:val="24"/>
                <w:szCs w:val="24"/>
                <w:lang w:eastAsia="uk-UA"/>
              </w:rPr>
            </w:pPr>
            <w:r>
              <w:rPr>
                <w:color w:val="000000" w:themeColor="text1"/>
                <w:sz w:val="24"/>
                <w:szCs w:val="24"/>
                <w:lang w:eastAsia="uk-UA"/>
              </w:rPr>
              <w:t>13</w:t>
            </w:r>
          </w:p>
        </w:tc>
        <w:tc>
          <w:tcPr>
            <w:tcW w:w="1575" w:type="pct"/>
            <w:tcBorders>
              <w:top w:val="outset" w:sz="6" w:space="0" w:color="000000"/>
              <w:left w:val="outset" w:sz="6" w:space="0" w:color="000000"/>
              <w:bottom w:val="outset" w:sz="6" w:space="0" w:color="000000"/>
              <w:right w:val="outset" w:sz="6" w:space="0" w:color="000000"/>
            </w:tcBorders>
          </w:tcPr>
          <w:p w:rsidR="00211794" w:rsidRPr="00C734BF" w:rsidRDefault="00211794" w:rsidP="00A739DD">
            <w:pPr>
              <w:rPr>
                <w:color w:val="000000" w:themeColor="text1"/>
                <w:sz w:val="24"/>
                <w:szCs w:val="24"/>
                <w:lang w:eastAsia="uk-UA"/>
              </w:rPr>
            </w:pPr>
            <w:r>
              <w:rPr>
                <w:color w:val="000000" w:themeColor="text1"/>
                <w:sz w:val="24"/>
                <w:szCs w:val="24"/>
                <w:lang w:eastAsia="uk-UA"/>
              </w:rPr>
              <w:t>Перелік підстав для відмови у державній реєстрації</w:t>
            </w:r>
          </w:p>
        </w:tc>
        <w:tc>
          <w:tcPr>
            <w:tcW w:w="3215" w:type="pct"/>
            <w:tcBorders>
              <w:top w:val="outset" w:sz="6" w:space="0" w:color="000000"/>
              <w:left w:val="outset" w:sz="6" w:space="0" w:color="000000"/>
              <w:bottom w:val="outset" w:sz="6" w:space="0" w:color="000000"/>
              <w:right w:val="outset" w:sz="6" w:space="0" w:color="000000"/>
            </w:tcBorders>
          </w:tcPr>
          <w:p w:rsidR="00211794" w:rsidRDefault="00211794"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Заявлене речове право, обтяження не підлягають державній реєстрації відповідно до цього Закону;</w:t>
            </w:r>
          </w:p>
          <w:p w:rsidR="00211794" w:rsidRDefault="00211794"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Заява про державну реєстрацію прав подана неналежною особою;</w:t>
            </w:r>
          </w:p>
          <w:p w:rsidR="00211794" w:rsidRDefault="00211794"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Подані документи не відповідають вимогам, встановленим Законом України «Про державну реєстрацію речових прав на нерухоме майно та їх обтяжень»;</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Подані докуме</w:t>
            </w:r>
            <w:r w:rsidR="00F85A10">
              <w:rPr>
                <w:color w:val="000000" w:themeColor="text1"/>
                <w:lang w:val="uk-UA"/>
              </w:rPr>
              <w:t>н</w:t>
            </w:r>
            <w:r>
              <w:rPr>
                <w:color w:val="000000" w:themeColor="text1"/>
                <w:lang w:val="uk-UA"/>
              </w:rPr>
              <w:t>ти не дають змоги встановити набуття речових прав на нерухоме майно та їх обтяження;</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Наявні суперечності між заявленими та вже зареєстрованими речовими правами на нерухоме майно та їх обтяженнями;</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Наявні зареєстровані обтяження речових прав на нерухоме майно;</w:t>
            </w:r>
          </w:p>
          <w:p w:rsidR="00BD1E68" w:rsidRDefault="00BD1E68"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Після завершення строку, встановленого частиною третьою статті 23 Закону України «Про державну реєстрацію речових прав на нерухоме майно та їх обтяжень</w:t>
            </w:r>
            <w:r w:rsidR="00B65C47">
              <w:rPr>
                <w:color w:val="000000" w:themeColor="text1"/>
                <w:lang w:val="uk-UA"/>
              </w:rPr>
              <w:t>», не усунені обставини, що були підставою для прийняття рішення про зупинення розгляду заяви про державну реєстрацію прав;</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Документи подано до неналежного суб’єкта державної реєстрації прав, нотаріуса;</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Заява про державну реєстрацію прав та їх обтяжень в електронній формі подана особою, яка згідно із законодавством не має повноважень подавати заяви в електронній формі;</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t>Заявником подано ті самі документи, на підставі яких заявлене речове право, обтяження вже зареєстровано у державному реєстрі прав;</w:t>
            </w:r>
          </w:p>
          <w:p w:rsidR="00B65C47" w:rsidRDefault="00B65C47" w:rsidP="00211794">
            <w:pPr>
              <w:pStyle w:val="rvps2"/>
              <w:numPr>
                <w:ilvl w:val="0"/>
                <w:numId w:val="11"/>
              </w:numPr>
              <w:shd w:val="clear" w:color="auto" w:fill="FFFFFF"/>
              <w:spacing w:before="0" w:beforeAutospacing="0" w:after="0" w:afterAutospacing="0"/>
              <w:jc w:val="both"/>
              <w:rPr>
                <w:color w:val="000000" w:themeColor="text1"/>
                <w:lang w:val="uk-UA"/>
              </w:rPr>
            </w:pPr>
            <w:r>
              <w:rPr>
                <w:color w:val="000000" w:themeColor="text1"/>
                <w:lang w:val="uk-UA"/>
              </w:rPr>
              <w:lastRenderedPageBreak/>
              <w:t>Заявник звернувся із заявою про державну реєстрацію права власності, що відповідно до поданих для такої реєстр</w:t>
            </w:r>
            <w:r w:rsidR="00024E81">
              <w:rPr>
                <w:color w:val="000000" w:themeColor="text1"/>
                <w:lang w:val="uk-UA"/>
              </w:rPr>
              <w:t>ації документів відчужене особою, яка на момент проведення такої реєстрації внесена до Єдиного реєстру боржників, у тому числі за виконавчими провадженнями про стягнення аліментів за наявності заборгованості з відповідних платежів понад три місяці</w:t>
            </w:r>
          </w:p>
        </w:tc>
      </w:tr>
      <w:tr w:rsidR="005F04BA" w:rsidRPr="00C734BF" w:rsidTr="00F406AE">
        <w:tc>
          <w:tcPr>
            <w:tcW w:w="210" w:type="pct"/>
            <w:tcBorders>
              <w:top w:val="outset" w:sz="6" w:space="0" w:color="000000"/>
              <w:left w:val="outset" w:sz="6" w:space="0" w:color="000000"/>
              <w:bottom w:val="outset" w:sz="6" w:space="0" w:color="000000"/>
              <w:right w:val="outset" w:sz="6" w:space="0" w:color="000000"/>
            </w:tcBorders>
          </w:tcPr>
          <w:p w:rsidR="005F04BA" w:rsidRPr="00C734BF" w:rsidRDefault="005F04BA" w:rsidP="006D3299">
            <w:pPr>
              <w:jc w:val="center"/>
              <w:rPr>
                <w:color w:val="000000" w:themeColor="text1"/>
                <w:sz w:val="24"/>
                <w:szCs w:val="24"/>
                <w:lang w:eastAsia="uk-UA"/>
              </w:rPr>
            </w:pPr>
            <w:r>
              <w:rPr>
                <w:color w:val="000000" w:themeColor="text1"/>
                <w:sz w:val="24"/>
                <w:szCs w:val="24"/>
                <w:lang w:eastAsia="uk-UA"/>
              </w:rPr>
              <w:lastRenderedPageBreak/>
              <w:t>1</w:t>
            </w:r>
            <w:r w:rsidR="00024E81">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tcPr>
          <w:p w:rsidR="005F04BA" w:rsidRPr="00C734BF" w:rsidRDefault="005F04BA" w:rsidP="00A739DD">
            <w:pPr>
              <w:rPr>
                <w:color w:val="000000" w:themeColor="text1"/>
                <w:sz w:val="24"/>
                <w:szCs w:val="24"/>
                <w:lang w:eastAsia="uk-UA"/>
              </w:rPr>
            </w:pPr>
            <w:r>
              <w:rPr>
                <w:color w:val="000000" w:themeColor="text1"/>
                <w:sz w:val="24"/>
                <w:szCs w:val="24"/>
                <w:lang w:eastAsia="uk-UA"/>
              </w:rPr>
              <w:t>Результат надання адміністративної послуги</w:t>
            </w:r>
          </w:p>
        </w:tc>
        <w:tc>
          <w:tcPr>
            <w:tcW w:w="3215" w:type="pct"/>
            <w:tcBorders>
              <w:top w:val="outset" w:sz="6" w:space="0" w:color="000000"/>
              <w:left w:val="outset" w:sz="6" w:space="0" w:color="000000"/>
              <w:bottom w:val="outset" w:sz="6" w:space="0" w:color="000000"/>
              <w:right w:val="outset" w:sz="6" w:space="0" w:color="000000"/>
            </w:tcBorders>
          </w:tcPr>
          <w:p w:rsidR="00792D53" w:rsidRDefault="00024E81" w:rsidP="00024E81">
            <w:pPr>
              <w:pStyle w:val="rvps2"/>
              <w:numPr>
                <w:ilvl w:val="0"/>
                <w:numId w:val="12"/>
              </w:numPr>
              <w:shd w:val="clear" w:color="auto" w:fill="FFFFFF"/>
              <w:spacing w:before="0" w:beforeAutospacing="0" w:after="0" w:afterAutospacing="0"/>
              <w:jc w:val="both"/>
              <w:rPr>
                <w:color w:val="000000" w:themeColor="text1"/>
                <w:lang w:val="uk-UA"/>
              </w:rPr>
            </w:pPr>
            <w:r>
              <w:rPr>
                <w:color w:val="000000" w:themeColor="text1"/>
                <w:lang w:val="uk-UA"/>
              </w:rPr>
              <w:t>Прийняття рішення про державну реєстрацію прав;</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Відкриття розділу в Державному реєстрі речових прав на нерухоме майно та/або внесення до відкритого розділу або спеціального розділу Державного реєстру речових прав на нерухоме майно відповідних відомостей про речові права на нерухоме майно та їх обтяження, про об’єкти та суб’єкти цих справ;</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Формування витягу з державного реєстру речових прав на нерухоме майно про проведену державну реєстрацію прав;</w:t>
            </w:r>
          </w:p>
          <w:p w:rsidR="00024E81" w:rsidRPr="00024E81" w:rsidRDefault="00024E81" w:rsidP="006C7715">
            <w:pPr>
              <w:pStyle w:val="rvps2"/>
              <w:numPr>
                <w:ilvl w:val="0"/>
                <w:numId w:val="12"/>
              </w:numPr>
              <w:shd w:val="clear" w:color="auto" w:fill="FFFFFF"/>
              <w:spacing w:before="0" w:beforeAutospacing="0" w:after="0" w:afterAutospacing="0"/>
              <w:ind w:left="60"/>
              <w:jc w:val="both"/>
              <w:rPr>
                <w:color w:val="000000" w:themeColor="text1"/>
                <w:lang w:val="uk-UA"/>
              </w:rPr>
            </w:pPr>
            <w:r w:rsidRPr="00024E81">
              <w:rPr>
                <w:color w:val="000000" w:themeColor="text1"/>
                <w:lang w:val="uk-UA"/>
              </w:rPr>
              <w:t>Рішення про відмову у державній реєстрації із зазначенням виключного переліку обставин, що стали підставою для його прийняття.</w:t>
            </w:r>
          </w:p>
          <w:p w:rsidR="00024E81" w:rsidRDefault="00024E81" w:rsidP="00024E81">
            <w:pPr>
              <w:pStyle w:val="rvps2"/>
              <w:shd w:val="clear" w:color="auto" w:fill="FFFFFF"/>
              <w:spacing w:before="0" w:beforeAutospacing="0" w:after="0" w:afterAutospacing="0"/>
              <w:jc w:val="both"/>
              <w:rPr>
                <w:color w:val="000000" w:themeColor="text1"/>
                <w:lang w:val="uk-UA"/>
              </w:rPr>
            </w:pPr>
            <w:r>
              <w:rPr>
                <w:color w:val="000000" w:themeColor="text1"/>
                <w:lang w:val="uk-UA"/>
              </w:rPr>
              <w:t xml:space="preserve"> </w:t>
            </w:r>
          </w:p>
        </w:tc>
      </w:tr>
      <w:tr w:rsidR="00E937A2" w:rsidRPr="00C734BF" w:rsidTr="00F406AE">
        <w:tc>
          <w:tcPr>
            <w:tcW w:w="210" w:type="pct"/>
            <w:tcBorders>
              <w:top w:val="outset" w:sz="6" w:space="0" w:color="000000"/>
              <w:left w:val="outset" w:sz="6" w:space="0" w:color="000000"/>
              <w:bottom w:val="outset" w:sz="6" w:space="0" w:color="000000"/>
              <w:right w:val="outset" w:sz="6" w:space="0" w:color="000000"/>
            </w:tcBorders>
            <w:hideMark/>
          </w:tcPr>
          <w:p w:rsidR="00E937A2" w:rsidRPr="00C734BF" w:rsidRDefault="00E937A2" w:rsidP="006D3299">
            <w:pPr>
              <w:jc w:val="left"/>
              <w:rPr>
                <w:color w:val="000000" w:themeColor="text1"/>
                <w:sz w:val="24"/>
                <w:szCs w:val="24"/>
                <w:lang w:eastAsia="uk-UA"/>
              </w:rPr>
            </w:pPr>
            <w:r w:rsidRPr="00C734BF">
              <w:rPr>
                <w:color w:val="000000" w:themeColor="text1"/>
                <w:sz w:val="24"/>
                <w:szCs w:val="24"/>
                <w:lang w:eastAsia="uk-UA"/>
              </w:rPr>
              <w:t>1</w:t>
            </w:r>
            <w:r w:rsidR="00104F14">
              <w:rPr>
                <w:color w:val="000000" w:themeColor="text1"/>
                <w:sz w:val="24"/>
                <w:szCs w:val="24"/>
                <w:lang w:eastAsia="uk-UA"/>
              </w:rPr>
              <w:t>4</w:t>
            </w:r>
          </w:p>
        </w:tc>
        <w:tc>
          <w:tcPr>
            <w:tcW w:w="1575" w:type="pct"/>
            <w:tcBorders>
              <w:top w:val="outset" w:sz="6" w:space="0" w:color="000000"/>
              <w:left w:val="outset" w:sz="6" w:space="0" w:color="000000"/>
              <w:bottom w:val="outset" w:sz="6" w:space="0" w:color="000000"/>
              <w:right w:val="outset" w:sz="6" w:space="0" w:color="000000"/>
            </w:tcBorders>
            <w:hideMark/>
          </w:tcPr>
          <w:p w:rsidR="00E937A2" w:rsidRPr="00C734BF" w:rsidRDefault="005F04BA" w:rsidP="00D2460C">
            <w:pPr>
              <w:rPr>
                <w:color w:val="000000" w:themeColor="text1"/>
                <w:sz w:val="24"/>
                <w:szCs w:val="24"/>
                <w:highlight w:val="yellow"/>
                <w:lang w:eastAsia="uk-UA"/>
              </w:rPr>
            </w:pPr>
            <w:r>
              <w:rPr>
                <w:color w:val="000000" w:themeColor="text1"/>
                <w:sz w:val="24"/>
                <w:szCs w:val="24"/>
                <w:lang w:eastAsia="uk-UA"/>
              </w:rPr>
              <w:t>Способи отримання відповіді (результату)</w:t>
            </w:r>
          </w:p>
        </w:tc>
        <w:tc>
          <w:tcPr>
            <w:tcW w:w="3215" w:type="pct"/>
            <w:tcBorders>
              <w:top w:val="outset" w:sz="6" w:space="0" w:color="000000"/>
              <w:left w:val="outset" w:sz="6" w:space="0" w:color="000000"/>
              <w:bottom w:val="outset" w:sz="6" w:space="0" w:color="000000"/>
              <w:right w:val="outset" w:sz="6" w:space="0" w:color="000000"/>
            </w:tcBorders>
            <w:hideMark/>
          </w:tcPr>
          <w:p w:rsidR="00456B82" w:rsidRDefault="00024E81" w:rsidP="002569B0">
            <w:pPr>
              <w:tabs>
                <w:tab w:val="left" w:pos="1565"/>
              </w:tabs>
              <w:ind w:firstLine="20"/>
              <w:rPr>
                <w:sz w:val="24"/>
                <w:szCs w:val="24"/>
                <w:lang w:eastAsia="uk-UA"/>
              </w:rPr>
            </w:pPr>
            <w:r>
              <w:rPr>
                <w:sz w:val="24"/>
                <w:szCs w:val="24"/>
                <w:lang w:eastAsia="uk-UA"/>
              </w:rPr>
              <w:t xml:space="preserve"> Через центр надання адміністративних послуг </w:t>
            </w:r>
          </w:p>
          <w:p w:rsidR="00024E81" w:rsidRPr="003F2B80" w:rsidRDefault="00024E81" w:rsidP="002569B0">
            <w:pPr>
              <w:tabs>
                <w:tab w:val="left" w:pos="1565"/>
              </w:tabs>
              <w:ind w:firstLine="20"/>
              <w:rPr>
                <w:sz w:val="24"/>
                <w:szCs w:val="24"/>
                <w:lang w:eastAsia="uk-UA"/>
              </w:rPr>
            </w:pPr>
            <w:r>
              <w:rPr>
                <w:sz w:val="24"/>
                <w:szCs w:val="24"/>
                <w:lang w:eastAsia="uk-UA"/>
              </w:rPr>
              <w:t xml:space="preserve"> Веб порталу Мін’юсту*</w:t>
            </w:r>
          </w:p>
        </w:tc>
      </w:tr>
    </w:tbl>
    <w:p w:rsidR="0074379D" w:rsidRDefault="0074379D" w:rsidP="007043FC">
      <w:pPr>
        <w:rPr>
          <w:color w:val="000000" w:themeColor="text1"/>
        </w:rPr>
      </w:pPr>
    </w:p>
    <w:p w:rsidR="0074379D" w:rsidRDefault="0074379D" w:rsidP="007043FC">
      <w:pPr>
        <w:rPr>
          <w:color w:val="000000" w:themeColor="text1"/>
        </w:rPr>
      </w:pPr>
    </w:p>
    <w:p w:rsidR="00F85A10" w:rsidRDefault="00F85A10"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043FC">
      <w:pPr>
        <w:rPr>
          <w:color w:val="000000" w:themeColor="text1"/>
        </w:rPr>
      </w:pPr>
    </w:p>
    <w:p w:rsidR="00A00F7D"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A00F7D" w:rsidRDefault="00A00F7D" w:rsidP="00B1083A">
      <w:pPr>
        <w:ind w:left="426"/>
        <w:jc w:val="left"/>
        <w:rPr>
          <w:color w:val="000000" w:themeColor="text1"/>
          <w:sz w:val="24"/>
          <w:szCs w:val="24"/>
          <w:lang w:eastAsia="uk-UA"/>
        </w:rPr>
      </w:pPr>
    </w:p>
    <w:p w:rsidR="005714CB" w:rsidRDefault="00A00F7D" w:rsidP="00B1083A">
      <w:pPr>
        <w:ind w:left="426"/>
        <w:jc w:val="left"/>
        <w:rPr>
          <w:color w:val="000000" w:themeColor="text1"/>
          <w:sz w:val="24"/>
          <w:szCs w:val="24"/>
          <w:lang w:eastAsia="uk-UA"/>
        </w:rPr>
      </w:pPr>
      <w:r>
        <w:rPr>
          <w:color w:val="000000" w:themeColor="text1"/>
          <w:sz w:val="24"/>
          <w:szCs w:val="24"/>
          <w:lang w:eastAsia="uk-UA"/>
        </w:rPr>
        <w:lastRenderedPageBreak/>
        <w:t xml:space="preserve">                                                                            </w:t>
      </w:r>
      <w:r w:rsidR="00B1083A">
        <w:rPr>
          <w:color w:val="000000" w:themeColor="text1"/>
          <w:sz w:val="24"/>
          <w:szCs w:val="24"/>
          <w:lang w:eastAsia="uk-UA"/>
        </w:rPr>
        <w:t xml:space="preserve"> </w:t>
      </w:r>
    </w:p>
    <w:p w:rsidR="005714CB" w:rsidRDefault="005714CB" w:rsidP="00B1083A">
      <w:pPr>
        <w:ind w:left="426"/>
        <w:jc w:val="left"/>
        <w:rPr>
          <w:color w:val="000000" w:themeColor="text1"/>
          <w:sz w:val="24"/>
          <w:szCs w:val="24"/>
          <w:lang w:eastAsia="uk-UA"/>
        </w:rPr>
      </w:pPr>
    </w:p>
    <w:p w:rsidR="005714CB" w:rsidRDefault="005714CB" w:rsidP="00B1083A">
      <w:pPr>
        <w:ind w:left="426"/>
        <w:jc w:val="left"/>
        <w:rPr>
          <w:color w:val="000000" w:themeColor="text1"/>
          <w:sz w:val="24"/>
          <w:szCs w:val="24"/>
          <w:lang w:eastAsia="uk-UA"/>
        </w:rPr>
      </w:pPr>
    </w:p>
    <w:p w:rsidR="00B1083A" w:rsidRDefault="005714CB" w:rsidP="00B1083A">
      <w:pPr>
        <w:ind w:left="426"/>
        <w:jc w:val="left"/>
        <w:rPr>
          <w:color w:val="000000" w:themeColor="text1"/>
          <w:sz w:val="24"/>
          <w:szCs w:val="24"/>
          <w:lang w:eastAsia="uk-UA"/>
        </w:rPr>
      </w:pPr>
      <w:r>
        <w:rPr>
          <w:color w:val="000000" w:themeColor="text1"/>
          <w:sz w:val="24"/>
          <w:szCs w:val="24"/>
          <w:lang w:eastAsia="uk-UA"/>
        </w:rPr>
        <w:t xml:space="preserve">                                                                                        </w:t>
      </w:r>
      <w:r w:rsidR="00B1083A">
        <w:rPr>
          <w:color w:val="000000" w:themeColor="text1"/>
          <w:sz w:val="24"/>
          <w:szCs w:val="24"/>
          <w:lang w:eastAsia="uk-UA"/>
        </w:rPr>
        <w:t xml:space="preserve"> </w:t>
      </w:r>
      <w:r w:rsidR="00923EC7">
        <w:rPr>
          <w:color w:val="000000" w:themeColor="text1"/>
          <w:sz w:val="24"/>
          <w:szCs w:val="24"/>
          <w:lang w:eastAsia="uk-UA"/>
        </w:rPr>
        <w:t xml:space="preserve"> </w:t>
      </w:r>
      <w:r w:rsidR="00B1083A">
        <w:rPr>
          <w:color w:val="000000" w:themeColor="text1"/>
          <w:sz w:val="24"/>
          <w:szCs w:val="24"/>
          <w:lang w:eastAsia="uk-UA"/>
        </w:rPr>
        <w:t>ЗАТВЕРДЖЕНО</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Рішення виконавчого комітету</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w:t>
      </w:r>
      <w:proofErr w:type="spellStart"/>
      <w:r>
        <w:rPr>
          <w:color w:val="000000" w:themeColor="text1"/>
          <w:sz w:val="24"/>
          <w:szCs w:val="24"/>
          <w:lang w:eastAsia="uk-UA"/>
        </w:rPr>
        <w:t>Жовківської</w:t>
      </w:r>
      <w:proofErr w:type="spellEnd"/>
      <w:r>
        <w:rPr>
          <w:color w:val="000000" w:themeColor="text1"/>
          <w:sz w:val="24"/>
          <w:szCs w:val="24"/>
          <w:lang w:eastAsia="uk-UA"/>
        </w:rPr>
        <w:t xml:space="preserve"> міської ради</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Львівського району Львівської</w:t>
      </w:r>
    </w:p>
    <w:p w:rsidR="00B1083A" w:rsidRDefault="00B1083A" w:rsidP="00B1083A">
      <w:pPr>
        <w:ind w:left="426"/>
        <w:jc w:val="left"/>
        <w:rPr>
          <w:color w:val="000000" w:themeColor="text1"/>
          <w:sz w:val="24"/>
          <w:szCs w:val="24"/>
          <w:lang w:eastAsia="uk-UA"/>
        </w:rPr>
      </w:pPr>
      <w:r>
        <w:rPr>
          <w:color w:val="000000" w:themeColor="text1"/>
          <w:sz w:val="24"/>
          <w:szCs w:val="24"/>
          <w:lang w:eastAsia="uk-UA"/>
        </w:rPr>
        <w:t xml:space="preserve">                                                                                          області </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від  </w:t>
      </w:r>
      <w:r w:rsidR="007B0138">
        <w:rPr>
          <w:color w:val="000000" w:themeColor="text1"/>
          <w:sz w:val="24"/>
          <w:szCs w:val="24"/>
          <w:lang w:eastAsia="uk-UA"/>
        </w:rPr>
        <w:t>17.11.2022</w:t>
      </w:r>
      <w:r>
        <w:rPr>
          <w:color w:val="000000" w:themeColor="text1"/>
          <w:sz w:val="24"/>
          <w:szCs w:val="24"/>
          <w:lang w:eastAsia="uk-UA"/>
        </w:rPr>
        <w:t xml:space="preserve">     №</w:t>
      </w:r>
      <w:r w:rsidR="007B0138">
        <w:rPr>
          <w:color w:val="000000" w:themeColor="text1"/>
          <w:sz w:val="24"/>
          <w:szCs w:val="24"/>
          <w:lang w:eastAsia="uk-UA"/>
        </w:rPr>
        <w:t xml:space="preserve"> 20</w:t>
      </w:r>
    </w:p>
    <w:p w:rsidR="00B1083A" w:rsidRDefault="00B1083A" w:rsidP="00B1083A">
      <w:pPr>
        <w:ind w:left="5812"/>
        <w:jc w:val="left"/>
        <w:rPr>
          <w:color w:val="000000" w:themeColor="text1"/>
          <w:sz w:val="24"/>
          <w:szCs w:val="24"/>
          <w:lang w:eastAsia="uk-UA"/>
        </w:rPr>
      </w:pPr>
      <w:r>
        <w:rPr>
          <w:color w:val="000000" w:themeColor="text1"/>
          <w:sz w:val="24"/>
          <w:szCs w:val="24"/>
          <w:lang w:eastAsia="uk-UA"/>
        </w:rPr>
        <w:t xml:space="preserve">     </w:t>
      </w:r>
    </w:p>
    <w:p w:rsidR="0074379D" w:rsidRDefault="0074379D" w:rsidP="007043FC">
      <w:pPr>
        <w:rPr>
          <w:color w:val="000000" w:themeColor="text1"/>
        </w:rPr>
      </w:pPr>
    </w:p>
    <w:p w:rsidR="0074379D" w:rsidRDefault="0074379D" w:rsidP="007043FC">
      <w:pPr>
        <w:rPr>
          <w:color w:val="000000" w:themeColor="text1"/>
        </w:rPr>
      </w:pPr>
    </w:p>
    <w:p w:rsidR="0074379D" w:rsidRDefault="0074379D" w:rsidP="0074379D">
      <w:pPr>
        <w:rPr>
          <w:sz w:val="24"/>
          <w:szCs w:val="24"/>
          <w:lang w:eastAsia="ru-RU"/>
        </w:rPr>
      </w:pPr>
    </w:p>
    <w:p w:rsidR="00547F06" w:rsidRDefault="00547F06" w:rsidP="0074379D">
      <w:pPr>
        <w:keepNext/>
        <w:keepLines/>
        <w:jc w:val="center"/>
        <w:outlineLvl w:val="1"/>
        <w:rPr>
          <w:b/>
          <w:lang w:eastAsia="uk-UA"/>
        </w:rPr>
      </w:pPr>
      <w:r>
        <w:rPr>
          <w:b/>
          <w:lang w:eastAsia="uk-UA"/>
        </w:rPr>
        <w:t>ТЕХН</w:t>
      </w:r>
      <w:r w:rsidR="00AA68F6">
        <w:rPr>
          <w:b/>
          <w:lang w:eastAsia="uk-UA"/>
        </w:rPr>
        <w:t>ОЛОГІЧ</w:t>
      </w:r>
      <w:r>
        <w:rPr>
          <w:b/>
          <w:lang w:eastAsia="uk-UA"/>
        </w:rPr>
        <w:t>НА КАРТКА</w:t>
      </w:r>
      <w:r w:rsidR="00F73713">
        <w:rPr>
          <w:b/>
          <w:lang w:eastAsia="uk-UA"/>
        </w:rPr>
        <w:t xml:space="preserve"> 0</w:t>
      </w:r>
      <w:r w:rsidR="00923EC7">
        <w:rPr>
          <w:b/>
          <w:lang w:eastAsia="uk-UA"/>
        </w:rPr>
        <w:t>0041</w:t>
      </w:r>
    </w:p>
    <w:p w:rsidR="005714CB" w:rsidRDefault="005714CB" w:rsidP="0074379D">
      <w:pPr>
        <w:keepNext/>
        <w:keepLines/>
        <w:jc w:val="center"/>
        <w:outlineLvl w:val="1"/>
        <w:rPr>
          <w:rFonts w:cs="Arial"/>
          <w:bCs/>
          <w:noProof/>
          <w:lang w:eastAsia="uk-UA"/>
        </w:rPr>
      </w:pPr>
    </w:p>
    <w:p w:rsidR="0074379D" w:rsidRDefault="0074379D" w:rsidP="0074379D">
      <w:pPr>
        <w:keepNext/>
        <w:keepLines/>
        <w:jc w:val="center"/>
        <w:outlineLvl w:val="1"/>
        <w:rPr>
          <w:b/>
          <w:lang w:eastAsia="uk-UA"/>
        </w:rPr>
      </w:pPr>
      <w:r>
        <w:rPr>
          <w:b/>
          <w:lang w:eastAsia="uk-UA"/>
        </w:rPr>
        <w:t>адміністративної послуги</w:t>
      </w:r>
    </w:p>
    <w:p w:rsidR="00923EC7" w:rsidRDefault="00923EC7" w:rsidP="00F85A10">
      <w:pPr>
        <w:keepNext/>
        <w:keepLines/>
        <w:jc w:val="left"/>
        <w:outlineLvl w:val="1"/>
        <w:rPr>
          <w:b/>
          <w:lang w:eastAsia="uk-UA"/>
        </w:rPr>
      </w:pPr>
      <w:r>
        <w:rPr>
          <w:b/>
          <w:lang w:eastAsia="uk-UA"/>
        </w:rPr>
        <w:t>державна реєстрація права власності на нерухоме майно, права довірчої власності як способу забезпечення виконання зобов’язання на нерухоме майно, права довірчої власності як способ</w:t>
      </w:r>
      <w:r w:rsidR="007554E4">
        <w:rPr>
          <w:b/>
          <w:lang w:eastAsia="uk-UA"/>
        </w:rPr>
        <w:t>у забезпечення виконання зобов’язання на нерухоме майно, об’єкт незавершеного будівництва</w:t>
      </w:r>
    </w:p>
    <w:p w:rsidR="00C50A7D" w:rsidRDefault="00C50A7D" w:rsidP="00F85A10">
      <w:pPr>
        <w:keepNext/>
        <w:keepLines/>
        <w:jc w:val="left"/>
        <w:outlineLvl w:val="1"/>
        <w:rPr>
          <w:b/>
          <w:lang w:eastAsia="uk-UA"/>
        </w:rPr>
      </w:pPr>
    </w:p>
    <w:p w:rsidR="00C50A7D" w:rsidRPr="005714CB" w:rsidRDefault="00C50A7D" w:rsidP="0074379D">
      <w:pPr>
        <w:jc w:val="center"/>
        <w:rPr>
          <w:sz w:val="24"/>
          <w:szCs w:val="24"/>
        </w:rPr>
      </w:pPr>
      <w:r w:rsidRPr="005714CB">
        <w:rPr>
          <w:sz w:val="24"/>
          <w:szCs w:val="24"/>
        </w:rPr>
        <w:t xml:space="preserve">Відділ Центр надання адміністративних послуг </w:t>
      </w:r>
      <w:proofErr w:type="spellStart"/>
      <w:r w:rsidRPr="005714CB">
        <w:rPr>
          <w:sz w:val="24"/>
          <w:szCs w:val="24"/>
        </w:rPr>
        <w:t>Жовківської</w:t>
      </w:r>
      <w:proofErr w:type="spellEnd"/>
      <w:r w:rsidRPr="005714CB">
        <w:rPr>
          <w:sz w:val="24"/>
          <w:szCs w:val="24"/>
        </w:rPr>
        <w:t xml:space="preserve"> міської ради Львівського району Львівської області</w:t>
      </w:r>
    </w:p>
    <w:p w:rsidR="008B4871" w:rsidRDefault="008B4871" w:rsidP="008B4871">
      <w:pPr>
        <w:ind w:left="-142" w:hanging="142"/>
        <w:jc w:val="center"/>
        <w:rPr>
          <w:sz w:val="22"/>
          <w:szCs w:val="22"/>
          <w:lang w:eastAsia="ru-RU"/>
        </w:rPr>
      </w:pPr>
      <w:r>
        <w:rPr>
          <w:sz w:val="22"/>
          <w:szCs w:val="22"/>
        </w:rPr>
        <w:t>_______________________________________________________________________________________</w:t>
      </w:r>
    </w:p>
    <w:p w:rsidR="0074379D" w:rsidRPr="00A049F2" w:rsidRDefault="008B4871" w:rsidP="00A049F2">
      <w:pPr>
        <w:rPr>
          <w:sz w:val="20"/>
          <w:szCs w:val="20"/>
          <w:lang w:eastAsia="uk-UA"/>
        </w:rPr>
      </w:pPr>
      <w:r w:rsidRPr="008B4871">
        <w:rPr>
          <w:sz w:val="20"/>
          <w:szCs w:val="20"/>
          <w:lang w:eastAsia="uk-UA"/>
        </w:rPr>
        <w:t>(найменування суб’єкта надання адміністративної послуги та / або центру н</w:t>
      </w:r>
      <w:r w:rsidR="00A049F2">
        <w:rPr>
          <w:sz w:val="20"/>
          <w:szCs w:val="20"/>
          <w:lang w:eastAsia="uk-UA"/>
        </w:rPr>
        <w:t>адання адміністративних послуг)</w:t>
      </w:r>
    </w:p>
    <w:tbl>
      <w:tblPr>
        <w:tblW w:w="8316" w:type="dxa"/>
        <w:tblInd w:w="-34" w:type="dxa"/>
        <w:tblBorders>
          <w:bottom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4014"/>
        <w:gridCol w:w="1825"/>
        <w:gridCol w:w="1937"/>
      </w:tblGrid>
      <w:tr w:rsidR="004F2B86" w:rsidRPr="00166292" w:rsidTr="00592F81">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76" w:lineRule="auto"/>
              <w:jc w:val="center"/>
              <w:rPr>
                <w:sz w:val="24"/>
                <w:szCs w:val="24"/>
                <w:lang w:val="ru-RU"/>
              </w:rPr>
            </w:pPr>
            <w:r w:rsidRPr="00166292">
              <w:rPr>
                <w:sz w:val="24"/>
                <w:szCs w:val="24"/>
                <w:lang w:val="ru-RU"/>
              </w:rPr>
              <w:t>№</w:t>
            </w:r>
          </w:p>
          <w:p w:rsidR="004F2B86" w:rsidRPr="00166292" w:rsidRDefault="004F2B86">
            <w:pPr>
              <w:spacing w:line="276" w:lineRule="auto"/>
              <w:jc w:val="center"/>
              <w:rPr>
                <w:sz w:val="24"/>
                <w:szCs w:val="24"/>
                <w:lang w:val="ru-RU"/>
              </w:rPr>
            </w:pPr>
            <w:r w:rsidRPr="00166292">
              <w:rPr>
                <w:sz w:val="24"/>
                <w:szCs w:val="24"/>
                <w:lang w:val="ru-RU"/>
              </w:rPr>
              <w:t>п/п</w:t>
            </w:r>
          </w:p>
        </w:tc>
        <w:tc>
          <w:tcPr>
            <w:tcW w:w="4014"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Етапи</w:t>
            </w:r>
            <w:proofErr w:type="spellEnd"/>
            <w:r w:rsidRPr="00213B9F">
              <w:rPr>
                <w:b/>
                <w:sz w:val="24"/>
                <w:szCs w:val="24"/>
                <w:lang w:val="ru-RU"/>
              </w:rPr>
              <w:t xml:space="preserve"> </w:t>
            </w:r>
            <w:proofErr w:type="spellStart"/>
            <w:r w:rsidRPr="00213B9F">
              <w:rPr>
                <w:b/>
                <w:sz w:val="24"/>
                <w:szCs w:val="24"/>
                <w:lang w:val="ru-RU"/>
              </w:rPr>
              <w:t>опрацювання</w:t>
            </w:r>
            <w:proofErr w:type="spellEnd"/>
            <w:r w:rsidRPr="00213B9F">
              <w:rPr>
                <w:b/>
                <w:sz w:val="24"/>
                <w:szCs w:val="24"/>
                <w:lang w:val="ru-RU"/>
              </w:rPr>
              <w:t xml:space="preserve"> </w:t>
            </w:r>
            <w:proofErr w:type="spellStart"/>
            <w:r w:rsidRPr="00213B9F">
              <w:rPr>
                <w:b/>
                <w:sz w:val="24"/>
                <w:szCs w:val="24"/>
                <w:lang w:val="ru-RU"/>
              </w:rPr>
              <w:t>звернення</w:t>
            </w:r>
            <w:proofErr w:type="spellEnd"/>
            <w:r w:rsidRPr="00213B9F">
              <w:rPr>
                <w:b/>
                <w:sz w:val="24"/>
                <w:szCs w:val="24"/>
                <w:lang w:val="ru-RU"/>
              </w:rPr>
              <w:t xml:space="preserve"> про </w:t>
            </w:r>
            <w:proofErr w:type="spellStart"/>
            <w:r w:rsidRPr="00213B9F">
              <w:rPr>
                <w:b/>
                <w:sz w:val="24"/>
                <w:szCs w:val="24"/>
                <w:lang w:val="ru-RU"/>
              </w:rPr>
              <w:t>надання</w:t>
            </w:r>
            <w:proofErr w:type="spellEnd"/>
            <w:r w:rsidRPr="00213B9F">
              <w:rPr>
                <w:b/>
                <w:sz w:val="24"/>
                <w:szCs w:val="24"/>
                <w:lang w:val="ru-RU"/>
              </w:rPr>
              <w:t xml:space="preserve"> </w:t>
            </w:r>
            <w:proofErr w:type="spellStart"/>
            <w:r w:rsidRPr="00213B9F">
              <w:rPr>
                <w:b/>
                <w:sz w:val="24"/>
                <w:szCs w:val="24"/>
                <w:lang w:val="ru-RU"/>
              </w:rPr>
              <w:t>адміністративної</w:t>
            </w:r>
            <w:proofErr w:type="spellEnd"/>
            <w:r w:rsidRPr="00213B9F">
              <w:rPr>
                <w:b/>
                <w:sz w:val="24"/>
                <w:szCs w:val="24"/>
                <w:lang w:val="ru-RU"/>
              </w:rPr>
              <w:t xml:space="preserve"> </w:t>
            </w:r>
            <w:proofErr w:type="spellStart"/>
            <w:r w:rsidRPr="00213B9F">
              <w:rPr>
                <w:b/>
                <w:sz w:val="24"/>
                <w:szCs w:val="24"/>
                <w:lang w:val="ru-RU"/>
              </w:rPr>
              <w:t>послуги</w:t>
            </w:r>
            <w:proofErr w:type="spellEnd"/>
          </w:p>
        </w:tc>
        <w:tc>
          <w:tcPr>
            <w:tcW w:w="1825" w:type="dxa"/>
            <w:tcBorders>
              <w:top w:val="single" w:sz="4" w:space="0" w:color="000000"/>
              <w:left w:val="single" w:sz="4" w:space="0" w:color="000000"/>
              <w:bottom w:val="single" w:sz="4" w:space="0" w:color="000000"/>
              <w:right w:val="nil"/>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Відповідальна</w:t>
            </w:r>
            <w:proofErr w:type="spellEnd"/>
            <w:r w:rsidRPr="00213B9F">
              <w:rPr>
                <w:b/>
                <w:sz w:val="24"/>
                <w:szCs w:val="24"/>
                <w:lang w:val="ru-RU"/>
              </w:rPr>
              <w:t xml:space="preserve">  особа </w:t>
            </w:r>
          </w:p>
        </w:tc>
        <w:tc>
          <w:tcPr>
            <w:tcW w:w="1937" w:type="dxa"/>
            <w:tcBorders>
              <w:top w:val="single" w:sz="4" w:space="0" w:color="000000"/>
              <w:left w:val="single" w:sz="4" w:space="0" w:color="000000"/>
              <w:bottom w:val="single" w:sz="4" w:space="0" w:color="000000"/>
              <w:right w:val="single" w:sz="4" w:space="0" w:color="000000"/>
            </w:tcBorders>
            <w:hideMark/>
          </w:tcPr>
          <w:p w:rsidR="004F2B86" w:rsidRPr="00213B9F" w:rsidRDefault="004F2B86">
            <w:pPr>
              <w:spacing w:line="276" w:lineRule="auto"/>
              <w:jc w:val="center"/>
              <w:rPr>
                <w:b/>
                <w:sz w:val="24"/>
                <w:szCs w:val="24"/>
                <w:lang w:val="ru-RU"/>
              </w:rPr>
            </w:pPr>
            <w:proofErr w:type="spellStart"/>
            <w:r w:rsidRPr="00213B9F">
              <w:rPr>
                <w:b/>
                <w:sz w:val="24"/>
                <w:szCs w:val="24"/>
                <w:lang w:val="ru-RU"/>
              </w:rPr>
              <w:t>Термін</w:t>
            </w:r>
            <w:proofErr w:type="spellEnd"/>
            <w:r w:rsidRPr="00213B9F">
              <w:rPr>
                <w:b/>
                <w:sz w:val="24"/>
                <w:szCs w:val="24"/>
                <w:lang w:val="ru-RU"/>
              </w:rPr>
              <w:t xml:space="preserve"> </w:t>
            </w:r>
            <w:proofErr w:type="spellStart"/>
            <w:r w:rsidRPr="00213B9F">
              <w:rPr>
                <w:b/>
                <w:sz w:val="24"/>
                <w:szCs w:val="24"/>
                <w:lang w:val="ru-RU"/>
              </w:rPr>
              <w:t>виконання</w:t>
            </w:r>
            <w:proofErr w:type="spellEnd"/>
          </w:p>
          <w:p w:rsidR="004F2B86" w:rsidRPr="00213B9F" w:rsidRDefault="004F2B86">
            <w:pPr>
              <w:spacing w:line="276" w:lineRule="auto"/>
              <w:jc w:val="center"/>
              <w:rPr>
                <w:b/>
                <w:sz w:val="24"/>
                <w:szCs w:val="24"/>
                <w:lang w:val="ru-RU"/>
              </w:rPr>
            </w:pPr>
            <w:r w:rsidRPr="00213B9F">
              <w:rPr>
                <w:b/>
                <w:sz w:val="24"/>
                <w:szCs w:val="24"/>
                <w:lang w:val="ru-RU"/>
              </w:rPr>
              <w:t>(</w:t>
            </w:r>
            <w:proofErr w:type="spellStart"/>
            <w:r w:rsidRPr="00213B9F">
              <w:rPr>
                <w:b/>
                <w:sz w:val="24"/>
                <w:szCs w:val="24"/>
                <w:lang w:val="ru-RU"/>
              </w:rPr>
              <w:t>днів</w:t>
            </w:r>
            <w:proofErr w:type="spellEnd"/>
            <w:r w:rsidRPr="00213B9F">
              <w:rPr>
                <w:b/>
                <w:sz w:val="24"/>
                <w:szCs w:val="24"/>
                <w:lang w:val="ru-RU"/>
              </w:rPr>
              <w:t>)</w:t>
            </w:r>
          </w:p>
        </w:tc>
      </w:tr>
      <w:tr w:rsidR="004F2B86" w:rsidRPr="00166292" w:rsidTr="00592F81">
        <w:tc>
          <w:tcPr>
            <w:tcW w:w="540" w:type="dxa"/>
            <w:tcBorders>
              <w:top w:val="single" w:sz="4" w:space="0" w:color="000000"/>
              <w:left w:val="single" w:sz="4" w:space="0" w:color="000000"/>
              <w:bottom w:val="single" w:sz="4" w:space="0" w:color="000000"/>
              <w:right w:val="nil"/>
            </w:tcBorders>
            <w:hideMark/>
          </w:tcPr>
          <w:p w:rsidR="004F2B86" w:rsidRPr="00166292" w:rsidRDefault="004F2B86">
            <w:pPr>
              <w:spacing w:line="254" w:lineRule="auto"/>
              <w:rPr>
                <w:sz w:val="24"/>
                <w:szCs w:val="24"/>
                <w:lang w:val="ru-RU"/>
              </w:rPr>
            </w:pPr>
            <w:r w:rsidRPr="00166292">
              <w:rPr>
                <w:bCs/>
                <w:sz w:val="24"/>
                <w:szCs w:val="24"/>
                <w:lang w:val="ru-RU"/>
              </w:rPr>
              <w:t>1.</w:t>
            </w:r>
          </w:p>
        </w:tc>
        <w:tc>
          <w:tcPr>
            <w:tcW w:w="4014" w:type="dxa"/>
            <w:tcBorders>
              <w:top w:val="single" w:sz="4" w:space="0" w:color="000000"/>
              <w:left w:val="single" w:sz="4" w:space="0" w:color="000000"/>
              <w:bottom w:val="single" w:sz="4" w:space="0" w:color="000000"/>
              <w:right w:val="nil"/>
            </w:tcBorders>
          </w:tcPr>
          <w:p w:rsidR="004F2B86" w:rsidRPr="00166292" w:rsidRDefault="005F5A1A">
            <w:pPr>
              <w:spacing w:line="254" w:lineRule="auto"/>
              <w:rPr>
                <w:sz w:val="24"/>
                <w:szCs w:val="24"/>
                <w:lang w:val="ru-RU"/>
              </w:rPr>
            </w:pPr>
            <w:proofErr w:type="spellStart"/>
            <w:r>
              <w:rPr>
                <w:sz w:val="24"/>
                <w:szCs w:val="24"/>
                <w:lang w:val="ru-RU"/>
              </w:rPr>
              <w:t>Інформування</w:t>
            </w:r>
            <w:proofErr w:type="spellEnd"/>
            <w:r>
              <w:rPr>
                <w:sz w:val="24"/>
                <w:szCs w:val="24"/>
                <w:lang w:val="ru-RU"/>
              </w:rPr>
              <w:t xml:space="preserve"> про </w:t>
            </w:r>
            <w:proofErr w:type="spellStart"/>
            <w:r>
              <w:rPr>
                <w:sz w:val="24"/>
                <w:szCs w:val="24"/>
                <w:lang w:val="ru-RU"/>
              </w:rPr>
              <w:t>види</w:t>
            </w:r>
            <w:proofErr w:type="spellEnd"/>
            <w:r w:rsidR="009C4B04">
              <w:rPr>
                <w:sz w:val="24"/>
                <w:szCs w:val="24"/>
                <w:lang w:val="ru-RU"/>
              </w:rPr>
              <w:t xml:space="preserve"> </w:t>
            </w:r>
            <w:proofErr w:type="spellStart"/>
            <w:r w:rsidR="009C4B04">
              <w:rPr>
                <w:sz w:val="24"/>
                <w:szCs w:val="24"/>
                <w:lang w:val="ru-RU"/>
              </w:rPr>
              <w:t>послуг</w:t>
            </w:r>
            <w:proofErr w:type="spellEnd"/>
            <w:r w:rsidR="009C4B04">
              <w:rPr>
                <w:sz w:val="24"/>
                <w:szCs w:val="24"/>
                <w:lang w:val="ru-RU"/>
              </w:rPr>
              <w:t xml:space="preserve">, </w:t>
            </w:r>
            <w:proofErr w:type="spellStart"/>
            <w:r w:rsidR="009C4B04">
              <w:rPr>
                <w:sz w:val="24"/>
                <w:szCs w:val="24"/>
                <w:lang w:val="ru-RU"/>
              </w:rPr>
              <w:t>перелік</w:t>
            </w:r>
            <w:proofErr w:type="spellEnd"/>
            <w:r w:rsidR="009C4B04">
              <w:rPr>
                <w:sz w:val="24"/>
                <w:szCs w:val="24"/>
                <w:lang w:val="ru-RU"/>
              </w:rPr>
              <w:t xml:space="preserve"> </w:t>
            </w:r>
            <w:proofErr w:type="spellStart"/>
            <w:r w:rsidR="009C4B04">
              <w:rPr>
                <w:sz w:val="24"/>
                <w:szCs w:val="24"/>
                <w:lang w:val="ru-RU"/>
              </w:rPr>
              <w:t>документів</w:t>
            </w:r>
            <w:proofErr w:type="spellEnd"/>
            <w:r w:rsidR="009C4B04">
              <w:rPr>
                <w:sz w:val="24"/>
                <w:szCs w:val="24"/>
                <w:lang w:val="ru-RU"/>
              </w:rPr>
              <w:t xml:space="preserve">, </w:t>
            </w:r>
            <w:proofErr w:type="spellStart"/>
            <w:r w:rsidR="009C4B04">
              <w:rPr>
                <w:sz w:val="24"/>
                <w:szCs w:val="24"/>
                <w:lang w:val="ru-RU"/>
              </w:rPr>
              <w:t>тощо</w:t>
            </w:r>
            <w:proofErr w:type="spellEnd"/>
            <w:r w:rsidR="009C4B04">
              <w:rPr>
                <w:sz w:val="24"/>
                <w:szCs w:val="24"/>
                <w:lang w:val="ru-RU"/>
              </w:rPr>
              <w:t>.</w:t>
            </w:r>
          </w:p>
        </w:tc>
        <w:tc>
          <w:tcPr>
            <w:tcW w:w="1825" w:type="dxa"/>
            <w:tcBorders>
              <w:top w:val="single" w:sz="4" w:space="0" w:color="000000"/>
              <w:left w:val="single" w:sz="4" w:space="0" w:color="000000"/>
              <w:bottom w:val="single" w:sz="4" w:space="0" w:color="000000"/>
              <w:right w:val="nil"/>
            </w:tcBorders>
          </w:tcPr>
          <w:p w:rsidR="004F2B86" w:rsidRPr="00166292" w:rsidRDefault="004F2B86">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4F2B86" w:rsidRPr="00166292" w:rsidRDefault="00F85A10">
            <w:pPr>
              <w:spacing w:line="254" w:lineRule="auto"/>
              <w:rPr>
                <w:sz w:val="24"/>
                <w:szCs w:val="24"/>
                <w:lang w:val="ru-RU"/>
              </w:rPr>
            </w:pPr>
            <w:r>
              <w:rPr>
                <w:sz w:val="24"/>
                <w:szCs w:val="24"/>
                <w:lang w:val="ru-RU"/>
              </w:rPr>
              <w:t>В</w:t>
            </w:r>
            <w:r w:rsidR="004F2B86">
              <w:rPr>
                <w:sz w:val="24"/>
                <w:szCs w:val="24"/>
                <w:lang w:val="ru-RU"/>
              </w:rPr>
              <w:t xml:space="preserve"> день </w:t>
            </w:r>
            <w:proofErr w:type="spellStart"/>
            <w:r w:rsidR="004F2B86">
              <w:rPr>
                <w:sz w:val="24"/>
                <w:szCs w:val="24"/>
                <w:lang w:val="ru-RU"/>
              </w:rPr>
              <w:t>звернення</w:t>
            </w:r>
            <w:proofErr w:type="spellEnd"/>
          </w:p>
        </w:tc>
      </w:tr>
      <w:tr w:rsidR="004F2B86" w:rsidRPr="00166292" w:rsidTr="00592F81">
        <w:trPr>
          <w:trHeight w:val="3882"/>
        </w:trPr>
        <w:tc>
          <w:tcPr>
            <w:tcW w:w="540" w:type="dxa"/>
            <w:tcBorders>
              <w:top w:val="single" w:sz="4" w:space="0" w:color="000000"/>
              <w:left w:val="single" w:sz="4" w:space="0" w:color="000000"/>
              <w:bottom w:val="single" w:sz="4" w:space="0" w:color="000000"/>
              <w:right w:val="nil"/>
            </w:tcBorders>
            <w:hideMark/>
          </w:tcPr>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D26588" w:rsidRDefault="00D26588">
            <w:pPr>
              <w:spacing w:line="254" w:lineRule="auto"/>
              <w:rPr>
                <w:sz w:val="24"/>
                <w:szCs w:val="24"/>
                <w:lang w:val="ru-RU"/>
              </w:rPr>
            </w:pPr>
          </w:p>
          <w:p w:rsidR="004F2B86" w:rsidRPr="00166292" w:rsidRDefault="00D25987">
            <w:pPr>
              <w:spacing w:line="254" w:lineRule="auto"/>
              <w:rPr>
                <w:sz w:val="24"/>
                <w:szCs w:val="24"/>
                <w:lang w:val="ru-RU"/>
              </w:rPr>
            </w:pPr>
            <w:r>
              <w:rPr>
                <w:sz w:val="24"/>
                <w:szCs w:val="24"/>
                <w:lang w:val="ru-RU"/>
              </w:rPr>
              <w:t>2</w:t>
            </w:r>
            <w:r w:rsidR="00D26588">
              <w:rPr>
                <w:sz w:val="24"/>
                <w:szCs w:val="24"/>
                <w:lang w:val="ru-RU"/>
              </w:rPr>
              <w:t>.</w:t>
            </w:r>
          </w:p>
        </w:tc>
        <w:tc>
          <w:tcPr>
            <w:tcW w:w="4014" w:type="dxa"/>
            <w:tcBorders>
              <w:top w:val="single" w:sz="4" w:space="0" w:color="000000"/>
              <w:left w:val="single" w:sz="4" w:space="0" w:color="000000"/>
              <w:bottom w:val="single" w:sz="4" w:space="0" w:color="000000"/>
              <w:right w:val="nil"/>
            </w:tcBorders>
          </w:tcPr>
          <w:p w:rsidR="00427505" w:rsidRDefault="009C4B04" w:rsidP="005714CB">
            <w:pPr>
              <w:pBdr>
                <w:top w:val="single" w:sz="12" w:space="1" w:color="auto"/>
                <w:bottom w:val="single" w:sz="12" w:space="1" w:color="auto"/>
              </w:pBdr>
              <w:spacing w:line="254" w:lineRule="auto"/>
              <w:rPr>
                <w:sz w:val="24"/>
                <w:szCs w:val="24"/>
              </w:rPr>
            </w:pPr>
            <w:r>
              <w:rPr>
                <w:sz w:val="24"/>
                <w:szCs w:val="24"/>
              </w:rPr>
              <w:t>Перевірка наявності документа про сплату адміністративного збору та відповідності розмірів внесеної плати законодавству та безпосереднє формування та друк заяви у двох  примірниках, на якій заявник (за умови відсутності за</w:t>
            </w:r>
            <w:r w:rsidR="00E7294F">
              <w:rPr>
                <w:sz w:val="24"/>
                <w:szCs w:val="24"/>
              </w:rPr>
              <w:t>у</w:t>
            </w:r>
            <w:r>
              <w:rPr>
                <w:sz w:val="24"/>
                <w:szCs w:val="24"/>
              </w:rPr>
              <w:t>важень, до відомостей зазначених в ній) та особа, яка сформувала таку заяву, проставляють підписи</w:t>
            </w:r>
          </w:p>
          <w:p w:rsidR="009C4B04" w:rsidRDefault="009C4B04" w:rsidP="005714CB">
            <w:pPr>
              <w:pBdr>
                <w:top w:val="single" w:sz="12" w:space="1" w:color="auto"/>
                <w:bottom w:val="single" w:sz="12" w:space="1" w:color="auto"/>
              </w:pBdr>
              <w:spacing w:line="254" w:lineRule="auto"/>
              <w:rPr>
                <w:sz w:val="24"/>
                <w:szCs w:val="24"/>
              </w:rPr>
            </w:pPr>
          </w:p>
          <w:p w:rsidR="009C4B04" w:rsidRDefault="009C4B04" w:rsidP="005714CB">
            <w:pPr>
              <w:pBdr>
                <w:top w:val="single" w:sz="12" w:space="1" w:color="auto"/>
                <w:bottom w:val="single" w:sz="12" w:space="1" w:color="auto"/>
              </w:pBdr>
              <w:spacing w:line="254" w:lineRule="auto"/>
              <w:rPr>
                <w:sz w:val="24"/>
                <w:szCs w:val="24"/>
              </w:rPr>
            </w:pPr>
          </w:p>
          <w:p w:rsidR="009C4B04" w:rsidRPr="00427505" w:rsidRDefault="009C4B04" w:rsidP="005714CB">
            <w:pPr>
              <w:pBdr>
                <w:top w:val="single" w:sz="12" w:space="1" w:color="auto"/>
                <w:bottom w:val="single" w:sz="12" w:space="1" w:color="auto"/>
              </w:pBdr>
              <w:spacing w:line="254" w:lineRule="auto"/>
              <w:rPr>
                <w:sz w:val="24"/>
                <w:szCs w:val="24"/>
              </w:rPr>
            </w:pPr>
          </w:p>
        </w:tc>
        <w:tc>
          <w:tcPr>
            <w:tcW w:w="1825" w:type="dxa"/>
            <w:tcBorders>
              <w:top w:val="single" w:sz="4" w:space="0" w:color="000000"/>
              <w:left w:val="single" w:sz="4" w:space="0" w:color="000000"/>
              <w:bottom w:val="single" w:sz="4" w:space="0" w:color="000000"/>
              <w:right w:val="nil"/>
            </w:tcBorders>
          </w:tcPr>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27505" w:rsidRDefault="00427505">
            <w:pPr>
              <w:spacing w:line="254" w:lineRule="auto"/>
              <w:jc w:val="center"/>
              <w:rPr>
                <w:sz w:val="24"/>
                <w:szCs w:val="24"/>
                <w:lang w:val="ru-RU"/>
              </w:rPr>
            </w:pPr>
          </w:p>
          <w:p w:rsidR="004F2B86" w:rsidRDefault="00B73F02">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Default="00D25987">
            <w:pPr>
              <w:spacing w:line="254" w:lineRule="auto"/>
              <w:jc w:val="center"/>
              <w:rPr>
                <w:sz w:val="24"/>
                <w:szCs w:val="24"/>
                <w:lang w:val="ru-RU"/>
              </w:rPr>
            </w:pPr>
          </w:p>
          <w:p w:rsidR="00D25987" w:rsidRPr="00166292" w:rsidRDefault="00D25987">
            <w:pPr>
              <w:spacing w:line="254" w:lineRule="auto"/>
              <w:jc w:val="center"/>
              <w:rPr>
                <w:sz w:val="24"/>
                <w:szCs w:val="24"/>
                <w:lang w:val="ru-RU"/>
              </w:rPr>
            </w:pPr>
          </w:p>
        </w:tc>
        <w:tc>
          <w:tcPr>
            <w:tcW w:w="1937" w:type="dxa"/>
            <w:tcBorders>
              <w:top w:val="single" w:sz="4" w:space="0" w:color="000000"/>
              <w:left w:val="single" w:sz="4" w:space="0" w:color="000000"/>
              <w:bottom w:val="single" w:sz="4" w:space="0" w:color="000000"/>
              <w:right w:val="single" w:sz="4" w:space="0" w:color="000000"/>
            </w:tcBorders>
          </w:tcPr>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427505" w:rsidRDefault="00427505">
            <w:pPr>
              <w:spacing w:line="254" w:lineRule="auto"/>
              <w:rPr>
                <w:sz w:val="24"/>
                <w:szCs w:val="24"/>
                <w:lang w:val="ru-RU"/>
              </w:rPr>
            </w:pPr>
          </w:p>
          <w:p w:rsidR="009C4B04" w:rsidRDefault="009C4B04" w:rsidP="009C4B04">
            <w:pPr>
              <w:spacing w:line="254" w:lineRule="auto"/>
              <w:rPr>
                <w:sz w:val="24"/>
                <w:szCs w:val="24"/>
                <w:lang w:val="ru-RU"/>
              </w:rPr>
            </w:pPr>
          </w:p>
          <w:p w:rsidR="00D25987" w:rsidRPr="00166292" w:rsidRDefault="00F85A10" w:rsidP="009C4B04">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4F2B86" w:rsidRPr="00166292" w:rsidTr="00592F81">
        <w:tc>
          <w:tcPr>
            <w:tcW w:w="540" w:type="dxa"/>
            <w:tcBorders>
              <w:top w:val="single" w:sz="4" w:space="0" w:color="000000"/>
              <w:left w:val="single" w:sz="4" w:space="0" w:color="000000"/>
              <w:bottom w:val="single" w:sz="4" w:space="0" w:color="000000"/>
              <w:right w:val="nil"/>
            </w:tcBorders>
            <w:hideMark/>
          </w:tcPr>
          <w:p w:rsidR="004F2B86" w:rsidRPr="00166292" w:rsidRDefault="00D25987">
            <w:pPr>
              <w:spacing w:line="254" w:lineRule="auto"/>
              <w:rPr>
                <w:sz w:val="24"/>
                <w:szCs w:val="24"/>
                <w:lang w:val="ru-RU"/>
              </w:rPr>
            </w:pPr>
            <w:r>
              <w:rPr>
                <w:bCs/>
                <w:sz w:val="24"/>
                <w:szCs w:val="24"/>
                <w:lang w:val="ru-RU"/>
              </w:rPr>
              <w:t>3</w:t>
            </w:r>
            <w:r w:rsidR="004F2B86" w:rsidRPr="00166292">
              <w:rPr>
                <w:bCs/>
                <w:sz w:val="24"/>
                <w:szCs w:val="24"/>
                <w:lang w:val="ru-RU"/>
              </w:rPr>
              <w:t>.</w:t>
            </w:r>
          </w:p>
        </w:tc>
        <w:tc>
          <w:tcPr>
            <w:tcW w:w="4014" w:type="dxa"/>
            <w:tcBorders>
              <w:top w:val="single" w:sz="4" w:space="0" w:color="000000"/>
              <w:left w:val="single" w:sz="4" w:space="0" w:color="000000"/>
              <w:bottom w:val="single" w:sz="4" w:space="0" w:color="000000"/>
              <w:right w:val="nil"/>
            </w:tcBorders>
          </w:tcPr>
          <w:p w:rsidR="004F2B86" w:rsidRPr="00166292" w:rsidRDefault="009C4B04">
            <w:pPr>
              <w:spacing w:line="254" w:lineRule="auto"/>
              <w:rPr>
                <w:sz w:val="24"/>
                <w:szCs w:val="24"/>
                <w:lang w:val="ru-RU"/>
              </w:rPr>
            </w:pPr>
            <w:proofErr w:type="spellStart"/>
            <w:r>
              <w:rPr>
                <w:sz w:val="24"/>
                <w:szCs w:val="24"/>
                <w:lang w:val="ru-RU"/>
              </w:rPr>
              <w:t>Виготовлення</w:t>
            </w:r>
            <w:proofErr w:type="spellEnd"/>
            <w:r>
              <w:rPr>
                <w:sz w:val="24"/>
                <w:szCs w:val="24"/>
                <w:lang w:val="ru-RU"/>
              </w:rPr>
              <w:t xml:space="preserve"> </w:t>
            </w:r>
            <w:proofErr w:type="spellStart"/>
            <w:r>
              <w:rPr>
                <w:sz w:val="24"/>
                <w:szCs w:val="24"/>
                <w:lang w:val="ru-RU"/>
              </w:rPr>
              <w:t>електронних</w:t>
            </w:r>
            <w:proofErr w:type="spellEnd"/>
            <w:r>
              <w:rPr>
                <w:sz w:val="24"/>
                <w:szCs w:val="24"/>
                <w:lang w:val="ru-RU"/>
              </w:rPr>
              <w:t xml:space="preserve"> </w:t>
            </w:r>
            <w:proofErr w:type="spellStart"/>
            <w:r>
              <w:rPr>
                <w:sz w:val="24"/>
                <w:szCs w:val="24"/>
                <w:lang w:val="ru-RU"/>
              </w:rPr>
              <w:t>копій</w:t>
            </w:r>
            <w:proofErr w:type="spellEnd"/>
            <w:r>
              <w:rPr>
                <w:sz w:val="24"/>
                <w:szCs w:val="24"/>
                <w:lang w:val="ru-RU"/>
              </w:rPr>
              <w:t xml:space="preserve"> </w:t>
            </w:r>
            <w:proofErr w:type="spellStart"/>
            <w:r>
              <w:rPr>
                <w:sz w:val="24"/>
                <w:szCs w:val="24"/>
                <w:lang w:val="ru-RU"/>
              </w:rPr>
              <w:t>поданих</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шляхом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сканування</w:t>
            </w:r>
            <w:proofErr w:type="spellEnd"/>
            <w:r>
              <w:rPr>
                <w:sz w:val="24"/>
                <w:szCs w:val="24"/>
                <w:lang w:val="ru-RU"/>
              </w:rPr>
              <w:t xml:space="preserve">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розміщення</w:t>
            </w:r>
            <w:proofErr w:type="spellEnd"/>
            <w:r>
              <w:rPr>
                <w:sz w:val="24"/>
                <w:szCs w:val="24"/>
                <w:lang w:val="ru-RU"/>
              </w:rPr>
              <w:t xml:space="preserve"> у </w:t>
            </w:r>
            <w:proofErr w:type="spellStart"/>
            <w:r>
              <w:rPr>
                <w:sz w:val="24"/>
                <w:szCs w:val="24"/>
                <w:lang w:val="ru-RU"/>
              </w:rPr>
              <w:t>базі</w:t>
            </w:r>
            <w:proofErr w:type="spellEnd"/>
            <w:r>
              <w:rPr>
                <w:sz w:val="24"/>
                <w:szCs w:val="24"/>
                <w:lang w:val="ru-RU"/>
              </w:rPr>
              <w:t xml:space="preserve"> </w:t>
            </w:r>
            <w:proofErr w:type="spellStart"/>
            <w:r>
              <w:rPr>
                <w:sz w:val="24"/>
                <w:szCs w:val="24"/>
                <w:lang w:val="ru-RU"/>
              </w:rPr>
              <w:t>даних</w:t>
            </w:r>
            <w:proofErr w:type="spellEnd"/>
            <w:r>
              <w:rPr>
                <w:sz w:val="24"/>
                <w:szCs w:val="24"/>
                <w:lang w:val="ru-RU"/>
              </w:rPr>
              <w:t xml:space="preserve"> </w:t>
            </w:r>
            <w:proofErr w:type="spellStart"/>
            <w:r>
              <w:rPr>
                <w:sz w:val="24"/>
                <w:szCs w:val="24"/>
                <w:lang w:val="ru-RU"/>
              </w:rPr>
              <w:t>заяв</w:t>
            </w:r>
            <w:proofErr w:type="spellEnd"/>
          </w:p>
        </w:tc>
        <w:tc>
          <w:tcPr>
            <w:tcW w:w="1825" w:type="dxa"/>
            <w:tcBorders>
              <w:top w:val="single" w:sz="4" w:space="0" w:color="000000"/>
              <w:left w:val="single" w:sz="4" w:space="0" w:color="000000"/>
              <w:bottom w:val="single" w:sz="4" w:space="0" w:color="000000"/>
              <w:right w:val="nil"/>
            </w:tcBorders>
          </w:tcPr>
          <w:p w:rsidR="004F2B86" w:rsidRDefault="00134349">
            <w:pPr>
              <w:spacing w:line="254" w:lineRule="auto"/>
              <w:jc w:val="center"/>
              <w:rPr>
                <w:sz w:val="24"/>
                <w:szCs w:val="24"/>
                <w:lang w:val="ru-RU"/>
              </w:rPr>
            </w:pPr>
            <w:proofErr w:type="spellStart"/>
            <w:r>
              <w:rPr>
                <w:sz w:val="24"/>
                <w:szCs w:val="24"/>
                <w:lang w:val="ru-RU"/>
              </w:rPr>
              <w:t>Державний</w:t>
            </w:r>
            <w:proofErr w:type="spellEnd"/>
          </w:p>
          <w:p w:rsidR="00134349" w:rsidRPr="00166292" w:rsidRDefault="00134349">
            <w:pPr>
              <w:spacing w:line="254" w:lineRule="auto"/>
              <w:jc w:val="center"/>
              <w:rPr>
                <w:sz w:val="24"/>
                <w:szCs w:val="24"/>
                <w:lang w:val="ru-RU"/>
              </w:rPr>
            </w:pPr>
            <w:proofErr w:type="spellStart"/>
            <w:r>
              <w:rPr>
                <w:sz w:val="24"/>
                <w:szCs w:val="24"/>
                <w:lang w:val="ru-RU"/>
              </w:rPr>
              <w:t>реєстратор</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4F2B86" w:rsidRPr="00166292" w:rsidRDefault="00F85A10">
            <w:pPr>
              <w:spacing w:line="254" w:lineRule="auto"/>
              <w:rPr>
                <w:sz w:val="24"/>
                <w:szCs w:val="24"/>
                <w:lang w:val="ru-RU"/>
              </w:rPr>
            </w:pPr>
            <w:r>
              <w:rPr>
                <w:sz w:val="24"/>
                <w:szCs w:val="24"/>
                <w:lang w:val="ru-RU"/>
              </w:rPr>
              <w:t>В</w:t>
            </w:r>
            <w:r w:rsidR="009C4B04">
              <w:rPr>
                <w:sz w:val="24"/>
                <w:szCs w:val="24"/>
                <w:lang w:val="ru-RU"/>
              </w:rPr>
              <w:t xml:space="preserve"> день </w:t>
            </w:r>
            <w:proofErr w:type="spellStart"/>
            <w:r w:rsidR="009C4B04">
              <w:rPr>
                <w:sz w:val="24"/>
                <w:szCs w:val="24"/>
                <w:lang w:val="ru-RU"/>
              </w:rPr>
              <w:t>звернення</w:t>
            </w:r>
            <w:proofErr w:type="spellEnd"/>
          </w:p>
        </w:tc>
      </w:tr>
      <w:tr w:rsidR="00134349" w:rsidRPr="00166292" w:rsidTr="00592F81">
        <w:tc>
          <w:tcPr>
            <w:tcW w:w="540" w:type="dxa"/>
            <w:tcBorders>
              <w:top w:val="single" w:sz="4" w:space="0" w:color="000000"/>
              <w:left w:val="single" w:sz="4" w:space="0" w:color="000000"/>
              <w:bottom w:val="single" w:sz="4" w:space="0" w:color="000000"/>
              <w:right w:val="nil"/>
            </w:tcBorders>
          </w:tcPr>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BD7AA7" w:rsidRDefault="00BD7AA7">
            <w:pPr>
              <w:spacing w:line="254" w:lineRule="auto"/>
              <w:rPr>
                <w:bCs/>
                <w:sz w:val="24"/>
                <w:szCs w:val="24"/>
                <w:lang w:val="ru-RU"/>
              </w:rPr>
            </w:pPr>
          </w:p>
          <w:p w:rsidR="00134349" w:rsidRDefault="00134349">
            <w:pPr>
              <w:spacing w:line="254" w:lineRule="auto"/>
              <w:rPr>
                <w:bCs/>
                <w:sz w:val="24"/>
                <w:szCs w:val="24"/>
                <w:lang w:val="ru-RU"/>
              </w:rPr>
            </w:pPr>
            <w:r>
              <w:rPr>
                <w:bCs/>
                <w:sz w:val="24"/>
                <w:szCs w:val="24"/>
                <w:lang w:val="ru-RU"/>
              </w:rPr>
              <w:t>4.</w:t>
            </w:r>
          </w:p>
        </w:tc>
        <w:tc>
          <w:tcPr>
            <w:tcW w:w="4014" w:type="dxa"/>
            <w:tcBorders>
              <w:top w:val="single" w:sz="4" w:space="0" w:color="000000"/>
              <w:left w:val="single" w:sz="4" w:space="0" w:color="000000"/>
              <w:bottom w:val="single" w:sz="4" w:space="0" w:color="000000"/>
              <w:right w:val="nil"/>
            </w:tcBorders>
          </w:tcPr>
          <w:p w:rsidR="00134349" w:rsidRDefault="009C4B04">
            <w:pPr>
              <w:spacing w:line="254" w:lineRule="auto"/>
              <w:rPr>
                <w:sz w:val="24"/>
                <w:szCs w:val="24"/>
                <w:lang w:val="ru-RU"/>
              </w:rPr>
            </w:pPr>
            <w:proofErr w:type="spellStart"/>
            <w:r>
              <w:rPr>
                <w:sz w:val="24"/>
                <w:szCs w:val="24"/>
                <w:lang w:val="ru-RU"/>
              </w:rPr>
              <w:t>Опрацювання</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 xml:space="preserve">, </w:t>
            </w:r>
            <w:proofErr w:type="spellStart"/>
            <w:r>
              <w:rPr>
                <w:sz w:val="24"/>
                <w:szCs w:val="24"/>
                <w:lang w:val="ru-RU"/>
              </w:rPr>
              <w:t>зокрема</w:t>
            </w:r>
            <w:proofErr w:type="spellEnd"/>
            <w:r>
              <w:rPr>
                <w:sz w:val="24"/>
                <w:szCs w:val="24"/>
                <w:lang w:val="ru-RU"/>
              </w:rPr>
              <w:t>:</w:t>
            </w: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r>
              <w:rPr>
                <w:sz w:val="24"/>
                <w:szCs w:val="24"/>
                <w:lang w:val="ru-RU"/>
              </w:rPr>
              <w:t xml:space="preserve"> </w:t>
            </w: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4.1 </w:t>
            </w:r>
            <w:proofErr w:type="spellStart"/>
            <w:r w:rsidR="00F85A10">
              <w:rPr>
                <w:sz w:val="24"/>
                <w:szCs w:val="24"/>
                <w:lang w:val="ru-RU"/>
              </w:rPr>
              <w:t>п</w:t>
            </w:r>
            <w:r>
              <w:rPr>
                <w:sz w:val="24"/>
                <w:szCs w:val="24"/>
                <w:lang w:val="ru-RU"/>
              </w:rPr>
              <w:t>ер</w:t>
            </w:r>
            <w:r w:rsidR="00F85A10">
              <w:rPr>
                <w:sz w:val="24"/>
                <w:szCs w:val="24"/>
                <w:lang w:val="ru-RU"/>
              </w:rPr>
              <w:t>е</w:t>
            </w:r>
            <w:r>
              <w:rPr>
                <w:sz w:val="24"/>
                <w:szCs w:val="24"/>
                <w:lang w:val="ru-RU"/>
              </w:rPr>
              <w:t>вірка</w:t>
            </w:r>
            <w:proofErr w:type="spellEnd"/>
            <w:r>
              <w:rPr>
                <w:sz w:val="24"/>
                <w:szCs w:val="24"/>
                <w:lang w:val="ru-RU"/>
              </w:rPr>
              <w:t xml:space="preserve"> </w:t>
            </w:r>
            <w:proofErr w:type="spellStart"/>
            <w:r>
              <w:rPr>
                <w:sz w:val="24"/>
                <w:szCs w:val="24"/>
                <w:lang w:val="ru-RU"/>
              </w:rPr>
              <w:t>документів</w:t>
            </w:r>
            <w:proofErr w:type="spellEnd"/>
            <w:r>
              <w:rPr>
                <w:sz w:val="24"/>
                <w:szCs w:val="24"/>
                <w:lang w:val="ru-RU"/>
              </w:rPr>
              <w:t xml:space="preserve"> на </w:t>
            </w:r>
            <w:proofErr w:type="spellStart"/>
            <w:r>
              <w:rPr>
                <w:sz w:val="24"/>
                <w:szCs w:val="24"/>
                <w:lang w:val="ru-RU"/>
              </w:rPr>
              <w:t>наявність</w:t>
            </w:r>
            <w:proofErr w:type="spellEnd"/>
            <w:r>
              <w:rPr>
                <w:sz w:val="24"/>
                <w:szCs w:val="24"/>
                <w:lang w:val="ru-RU"/>
              </w:rPr>
              <w:t xml:space="preserve"> </w:t>
            </w:r>
            <w:proofErr w:type="spellStart"/>
            <w:r>
              <w:rPr>
                <w:sz w:val="24"/>
                <w:szCs w:val="24"/>
                <w:lang w:val="ru-RU"/>
              </w:rPr>
              <w:t>підстав</w:t>
            </w:r>
            <w:proofErr w:type="spellEnd"/>
            <w:r>
              <w:rPr>
                <w:sz w:val="24"/>
                <w:szCs w:val="24"/>
                <w:lang w:val="ru-RU"/>
              </w:rPr>
              <w:t xml:space="preserve"> для </w:t>
            </w:r>
            <w:proofErr w:type="spellStart"/>
            <w:r>
              <w:rPr>
                <w:sz w:val="24"/>
                <w:szCs w:val="24"/>
                <w:lang w:val="ru-RU"/>
              </w:rPr>
              <w:t>зупинення</w:t>
            </w:r>
            <w:proofErr w:type="spellEnd"/>
            <w:r>
              <w:rPr>
                <w:sz w:val="24"/>
                <w:szCs w:val="24"/>
                <w:lang w:val="ru-RU"/>
              </w:rPr>
              <w:t xml:space="preserve"> </w:t>
            </w:r>
            <w:proofErr w:type="spellStart"/>
            <w:r>
              <w:rPr>
                <w:sz w:val="24"/>
                <w:szCs w:val="24"/>
                <w:lang w:val="ru-RU"/>
              </w:rPr>
              <w:t>розгляду</w:t>
            </w:r>
            <w:proofErr w:type="spellEnd"/>
            <w:r>
              <w:rPr>
                <w:sz w:val="24"/>
                <w:szCs w:val="24"/>
                <w:lang w:val="ru-RU"/>
              </w:rPr>
              <w:t xml:space="preserve"> заяви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w:t>
            </w:r>
            <w:proofErr w:type="spellStart"/>
            <w:r>
              <w:rPr>
                <w:sz w:val="24"/>
                <w:szCs w:val="24"/>
                <w:lang w:val="ru-RU"/>
              </w:rPr>
              <w:t>зупинення</w:t>
            </w:r>
            <w:proofErr w:type="spellEnd"/>
            <w:r>
              <w:rPr>
                <w:sz w:val="24"/>
                <w:szCs w:val="24"/>
                <w:lang w:val="ru-RU"/>
              </w:rPr>
              <w:t xml:space="preserve"> </w:t>
            </w:r>
            <w:proofErr w:type="spellStart"/>
            <w:r>
              <w:rPr>
                <w:sz w:val="24"/>
                <w:szCs w:val="24"/>
                <w:lang w:val="ru-RU"/>
              </w:rPr>
              <w:t>державної</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прав та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відповідних</w:t>
            </w:r>
            <w:proofErr w:type="spellEnd"/>
            <w:r>
              <w:rPr>
                <w:sz w:val="24"/>
                <w:szCs w:val="24"/>
                <w:lang w:val="ru-RU"/>
              </w:rPr>
              <w:t xml:space="preserve"> </w:t>
            </w:r>
            <w:proofErr w:type="spellStart"/>
            <w:r>
              <w:rPr>
                <w:sz w:val="24"/>
                <w:szCs w:val="24"/>
                <w:lang w:val="ru-RU"/>
              </w:rPr>
              <w:t>рішень</w:t>
            </w:r>
            <w:proofErr w:type="spellEnd"/>
            <w:r>
              <w:rPr>
                <w:sz w:val="24"/>
                <w:szCs w:val="24"/>
                <w:lang w:val="ru-RU"/>
              </w:rPr>
              <w:t>;</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_______________________________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 4.2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рішень</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про </w:t>
            </w:r>
            <w:proofErr w:type="spellStart"/>
            <w:r>
              <w:rPr>
                <w:sz w:val="24"/>
                <w:szCs w:val="24"/>
                <w:lang w:val="ru-RU"/>
              </w:rPr>
              <w:t>відмову</w:t>
            </w:r>
            <w:proofErr w:type="spellEnd"/>
            <w:r>
              <w:rPr>
                <w:sz w:val="24"/>
                <w:szCs w:val="24"/>
                <w:lang w:val="ru-RU"/>
              </w:rPr>
              <w:t xml:space="preserve"> у </w:t>
            </w:r>
            <w:proofErr w:type="spellStart"/>
            <w:r>
              <w:rPr>
                <w:sz w:val="24"/>
                <w:szCs w:val="24"/>
                <w:lang w:val="ru-RU"/>
              </w:rPr>
              <w:t>державній</w:t>
            </w:r>
            <w:proofErr w:type="spellEnd"/>
            <w:r>
              <w:rPr>
                <w:sz w:val="24"/>
                <w:szCs w:val="24"/>
                <w:lang w:val="ru-RU"/>
              </w:rPr>
              <w:t xml:space="preserve"> </w:t>
            </w:r>
            <w:proofErr w:type="spellStart"/>
            <w:r>
              <w:rPr>
                <w:sz w:val="24"/>
                <w:szCs w:val="24"/>
                <w:lang w:val="ru-RU"/>
              </w:rPr>
              <w:t>реєстрації</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 xml:space="preserve">_______________________________4.3. </w:t>
            </w:r>
            <w:proofErr w:type="spellStart"/>
            <w:r>
              <w:rPr>
                <w:sz w:val="24"/>
                <w:szCs w:val="24"/>
                <w:lang w:val="ru-RU"/>
              </w:rPr>
              <w:t>формування</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(у </w:t>
            </w:r>
            <w:proofErr w:type="spellStart"/>
            <w:r>
              <w:rPr>
                <w:sz w:val="24"/>
                <w:szCs w:val="24"/>
                <w:lang w:val="ru-RU"/>
              </w:rPr>
              <w:t>разі</w:t>
            </w:r>
            <w:proofErr w:type="spellEnd"/>
            <w:r>
              <w:rPr>
                <w:sz w:val="24"/>
                <w:szCs w:val="24"/>
                <w:lang w:val="ru-RU"/>
              </w:rPr>
              <w:t xml:space="preserve"> </w:t>
            </w:r>
            <w:proofErr w:type="spellStart"/>
            <w:r>
              <w:rPr>
                <w:sz w:val="24"/>
                <w:szCs w:val="24"/>
                <w:lang w:val="ru-RU"/>
              </w:rPr>
              <w:t>прийняття</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про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 та </w:t>
            </w:r>
            <w:proofErr w:type="spellStart"/>
            <w:r>
              <w:rPr>
                <w:sz w:val="24"/>
                <w:szCs w:val="24"/>
                <w:lang w:val="ru-RU"/>
              </w:rPr>
              <w:t>їх</w:t>
            </w:r>
            <w:proofErr w:type="spellEnd"/>
            <w:r>
              <w:rPr>
                <w:sz w:val="24"/>
                <w:szCs w:val="24"/>
                <w:lang w:val="ru-RU"/>
              </w:rPr>
              <w:t xml:space="preserve"> </w:t>
            </w:r>
            <w:proofErr w:type="spellStart"/>
            <w:r>
              <w:rPr>
                <w:sz w:val="24"/>
                <w:szCs w:val="24"/>
                <w:lang w:val="ru-RU"/>
              </w:rPr>
              <w:t>обтяжень</w:t>
            </w:r>
            <w:proofErr w:type="spellEnd"/>
            <w:r>
              <w:rPr>
                <w:sz w:val="24"/>
                <w:szCs w:val="24"/>
                <w:lang w:val="ru-RU"/>
              </w:rPr>
              <w:t>)</w:t>
            </w:r>
          </w:p>
        </w:tc>
        <w:tc>
          <w:tcPr>
            <w:tcW w:w="1825"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BD7AA7" w:rsidRDefault="00BD7AA7">
            <w:pPr>
              <w:spacing w:line="254" w:lineRule="auto"/>
              <w:jc w:val="center"/>
              <w:rPr>
                <w:sz w:val="24"/>
                <w:szCs w:val="24"/>
                <w:lang w:val="ru-RU"/>
              </w:rPr>
            </w:pPr>
          </w:p>
          <w:p w:rsidR="00134349" w:rsidRPr="00166292" w:rsidRDefault="00134349">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134349" w:rsidRDefault="009C4B04">
            <w:pPr>
              <w:spacing w:line="254" w:lineRule="auto"/>
              <w:rPr>
                <w:sz w:val="24"/>
                <w:szCs w:val="24"/>
                <w:lang w:val="ru-RU"/>
              </w:rPr>
            </w:pPr>
            <w:proofErr w:type="spellStart"/>
            <w:r>
              <w:rPr>
                <w:sz w:val="24"/>
                <w:szCs w:val="24"/>
                <w:lang w:val="ru-RU"/>
              </w:rPr>
              <w:t>Державна</w:t>
            </w:r>
            <w:proofErr w:type="spellEnd"/>
            <w:r>
              <w:rPr>
                <w:sz w:val="24"/>
                <w:szCs w:val="24"/>
                <w:lang w:val="ru-RU"/>
              </w:rPr>
              <w:t xml:space="preserve"> </w:t>
            </w:r>
            <w:proofErr w:type="spellStart"/>
            <w:r>
              <w:rPr>
                <w:sz w:val="24"/>
                <w:szCs w:val="24"/>
                <w:lang w:val="ru-RU"/>
              </w:rPr>
              <w:t>реєстрація</w:t>
            </w:r>
            <w:proofErr w:type="spellEnd"/>
            <w:r>
              <w:rPr>
                <w:sz w:val="24"/>
                <w:szCs w:val="24"/>
                <w:lang w:val="ru-RU"/>
              </w:rPr>
              <w:t xml:space="preserve"> права </w:t>
            </w:r>
            <w:proofErr w:type="spellStart"/>
            <w:r>
              <w:rPr>
                <w:sz w:val="24"/>
                <w:szCs w:val="24"/>
                <w:lang w:val="ru-RU"/>
              </w:rPr>
              <w:t>власності</w:t>
            </w:r>
            <w:proofErr w:type="spellEnd"/>
            <w:r>
              <w:rPr>
                <w:sz w:val="24"/>
                <w:szCs w:val="24"/>
                <w:lang w:val="ru-RU"/>
              </w:rPr>
              <w:t xml:space="preserve"> проводиться у строк, </w:t>
            </w:r>
            <w:proofErr w:type="spellStart"/>
            <w:r>
              <w:rPr>
                <w:sz w:val="24"/>
                <w:szCs w:val="24"/>
                <w:lang w:val="ru-RU"/>
              </w:rPr>
              <w:t>що</w:t>
            </w:r>
            <w:proofErr w:type="spellEnd"/>
            <w:r>
              <w:rPr>
                <w:sz w:val="24"/>
                <w:szCs w:val="24"/>
                <w:lang w:val="ru-RU"/>
              </w:rPr>
              <w:t xml:space="preserve"> не </w:t>
            </w:r>
            <w:proofErr w:type="spellStart"/>
            <w:r>
              <w:rPr>
                <w:sz w:val="24"/>
                <w:szCs w:val="24"/>
                <w:lang w:val="ru-RU"/>
              </w:rPr>
              <w:t>перевищує</w:t>
            </w:r>
            <w:proofErr w:type="spellEnd"/>
            <w:r>
              <w:rPr>
                <w:sz w:val="24"/>
                <w:szCs w:val="24"/>
                <w:lang w:val="ru-RU"/>
              </w:rPr>
              <w:t xml:space="preserve"> </w:t>
            </w:r>
            <w:proofErr w:type="spellStart"/>
            <w:r>
              <w:rPr>
                <w:sz w:val="24"/>
                <w:szCs w:val="24"/>
                <w:lang w:val="ru-RU"/>
              </w:rPr>
              <w:t>п'яти</w:t>
            </w:r>
            <w:proofErr w:type="spellEnd"/>
            <w:r>
              <w:rPr>
                <w:sz w:val="24"/>
                <w:szCs w:val="24"/>
                <w:lang w:val="ru-RU"/>
              </w:rPr>
              <w:t xml:space="preserve"> </w:t>
            </w:r>
            <w:proofErr w:type="spellStart"/>
            <w:r>
              <w:rPr>
                <w:sz w:val="24"/>
                <w:szCs w:val="24"/>
                <w:lang w:val="ru-RU"/>
              </w:rPr>
              <w:t>робочих</w:t>
            </w:r>
            <w:proofErr w:type="spellEnd"/>
            <w:r>
              <w:rPr>
                <w:sz w:val="24"/>
                <w:szCs w:val="24"/>
                <w:lang w:val="ru-RU"/>
              </w:rPr>
              <w:t xml:space="preserve"> </w:t>
            </w:r>
            <w:proofErr w:type="spellStart"/>
            <w:r>
              <w:rPr>
                <w:sz w:val="24"/>
                <w:szCs w:val="24"/>
                <w:lang w:val="ru-RU"/>
              </w:rPr>
              <w:t>днів</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у </w:t>
            </w:r>
            <w:proofErr w:type="spellStart"/>
            <w:r>
              <w:rPr>
                <w:sz w:val="24"/>
                <w:szCs w:val="24"/>
                <w:lang w:val="ru-RU"/>
              </w:rPr>
              <w:t>скорочені</w:t>
            </w:r>
            <w:proofErr w:type="spellEnd"/>
            <w:r>
              <w:rPr>
                <w:sz w:val="24"/>
                <w:szCs w:val="24"/>
                <w:lang w:val="ru-RU"/>
              </w:rPr>
              <w:t xml:space="preserve"> </w:t>
            </w:r>
            <w:proofErr w:type="spellStart"/>
            <w:r>
              <w:rPr>
                <w:sz w:val="24"/>
                <w:szCs w:val="24"/>
                <w:lang w:val="ru-RU"/>
              </w:rPr>
              <w:t>терміни</w:t>
            </w:r>
            <w:proofErr w:type="spellEnd"/>
            <w:r>
              <w:rPr>
                <w:sz w:val="24"/>
                <w:szCs w:val="24"/>
                <w:lang w:val="ru-RU"/>
              </w:rPr>
              <w:t xml:space="preserve"> – 2 </w:t>
            </w:r>
            <w:proofErr w:type="spellStart"/>
            <w:r>
              <w:rPr>
                <w:sz w:val="24"/>
                <w:szCs w:val="24"/>
                <w:lang w:val="ru-RU"/>
              </w:rPr>
              <w:t>робочих</w:t>
            </w:r>
            <w:proofErr w:type="spellEnd"/>
            <w:r>
              <w:rPr>
                <w:sz w:val="24"/>
                <w:szCs w:val="24"/>
                <w:lang w:val="ru-RU"/>
              </w:rPr>
              <w:t xml:space="preserve"> </w:t>
            </w:r>
            <w:proofErr w:type="spellStart"/>
            <w:r>
              <w:rPr>
                <w:sz w:val="24"/>
                <w:szCs w:val="24"/>
                <w:lang w:val="ru-RU"/>
              </w:rPr>
              <w:t>дні</w:t>
            </w:r>
            <w:proofErr w:type="spellEnd"/>
            <w:r>
              <w:rPr>
                <w:sz w:val="24"/>
                <w:szCs w:val="24"/>
                <w:lang w:val="ru-RU"/>
              </w:rPr>
              <w:t xml:space="preserve">, 1 </w:t>
            </w:r>
            <w:proofErr w:type="spellStart"/>
            <w:r>
              <w:rPr>
                <w:sz w:val="24"/>
                <w:szCs w:val="24"/>
                <w:lang w:val="ru-RU"/>
              </w:rPr>
              <w:t>робочий</w:t>
            </w:r>
            <w:proofErr w:type="spellEnd"/>
            <w:r>
              <w:rPr>
                <w:sz w:val="24"/>
                <w:szCs w:val="24"/>
                <w:lang w:val="ru-RU"/>
              </w:rPr>
              <w:t xml:space="preserve"> день, 2 </w:t>
            </w:r>
            <w:proofErr w:type="spellStart"/>
            <w:r>
              <w:rPr>
                <w:sz w:val="24"/>
                <w:szCs w:val="24"/>
                <w:lang w:val="ru-RU"/>
              </w:rPr>
              <w:t>години</w:t>
            </w:r>
            <w:proofErr w:type="spellEnd"/>
          </w:p>
          <w:p w:rsidR="00BD7AA7" w:rsidRDefault="00BD7AA7">
            <w:pPr>
              <w:spacing w:line="254" w:lineRule="auto"/>
              <w:rPr>
                <w:sz w:val="24"/>
                <w:szCs w:val="24"/>
                <w:lang w:val="ru-RU"/>
              </w:rPr>
            </w:pPr>
          </w:p>
          <w:p w:rsidR="00BD7AA7" w:rsidRDefault="00BD7AA7">
            <w:pPr>
              <w:spacing w:line="254" w:lineRule="auto"/>
              <w:rPr>
                <w:sz w:val="24"/>
                <w:szCs w:val="24"/>
                <w:lang w:val="ru-RU"/>
              </w:rPr>
            </w:pPr>
            <w:r>
              <w:rPr>
                <w:sz w:val="24"/>
                <w:szCs w:val="24"/>
                <w:lang w:val="ru-RU"/>
              </w:rPr>
              <w:t>_____________</w:t>
            </w: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
          <w:p w:rsidR="00BD7AA7" w:rsidRDefault="00BD7AA7">
            <w:pPr>
              <w:spacing w:line="254" w:lineRule="auto"/>
              <w:rPr>
                <w:sz w:val="24"/>
                <w:szCs w:val="24"/>
                <w:lang w:val="ru-RU"/>
              </w:rPr>
            </w:pPr>
            <w:proofErr w:type="spellStart"/>
            <w:r>
              <w:rPr>
                <w:sz w:val="24"/>
                <w:szCs w:val="24"/>
                <w:lang w:val="ru-RU"/>
              </w:rPr>
              <w:t>Адміністративна</w:t>
            </w:r>
            <w:proofErr w:type="spellEnd"/>
            <w:r>
              <w:rPr>
                <w:sz w:val="24"/>
                <w:szCs w:val="24"/>
                <w:lang w:val="ru-RU"/>
              </w:rPr>
              <w:t xml:space="preserve"> </w:t>
            </w:r>
            <w:proofErr w:type="spellStart"/>
            <w:r>
              <w:rPr>
                <w:sz w:val="24"/>
                <w:szCs w:val="24"/>
                <w:lang w:val="ru-RU"/>
              </w:rPr>
              <w:t>послуга</w:t>
            </w:r>
            <w:proofErr w:type="spellEnd"/>
            <w:r>
              <w:rPr>
                <w:sz w:val="24"/>
                <w:szCs w:val="24"/>
                <w:lang w:val="ru-RU"/>
              </w:rPr>
              <w:t xml:space="preserve"> </w:t>
            </w:r>
            <w:proofErr w:type="spellStart"/>
            <w:r>
              <w:rPr>
                <w:sz w:val="24"/>
                <w:szCs w:val="24"/>
                <w:lang w:val="ru-RU"/>
              </w:rPr>
              <w:t>надається</w:t>
            </w:r>
            <w:proofErr w:type="spellEnd"/>
            <w:r>
              <w:rPr>
                <w:sz w:val="24"/>
                <w:szCs w:val="24"/>
                <w:lang w:val="ru-RU"/>
              </w:rPr>
              <w:t xml:space="preserve"> з </w:t>
            </w:r>
            <w:proofErr w:type="spellStart"/>
            <w:r>
              <w:rPr>
                <w:sz w:val="24"/>
                <w:szCs w:val="24"/>
                <w:lang w:val="ru-RU"/>
              </w:rPr>
              <w:t>урахуванням</w:t>
            </w:r>
            <w:proofErr w:type="spellEnd"/>
            <w:r>
              <w:rPr>
                <w:sz w:val="24"/>
                <w:szCs w:val="24"/>
                <w:lang w:val="ru-RU"/>
              </w:rPr>
              <w:t xml:space="preserve"> строку, за </w:t>
            </w:r>
            <w:proofErr w:type="spellStart"/>
            <w:r>
              <w:rPr>
                <w:sz w:val="24"/>
                <w:szCs w:val="24"/>
                <w:lang w:val="ru-RU"/>
              </w:rPr>
              <w:t>який</w:t>
            </w:r>
            <w:proofErr w:type="spellEnd"/>
            <w:r>
              <w:rPr>
                <w:sz w:val="24"/>
                <w:szCs w:val="24"/>
                <w:lang w:val="ru-RU"/>
              </w:rPr>
              <w:t xml:space="preserve"> </w:t>
            </w:r>
            <w:proofErr w:type="spellStart"/>
            <w:r>
              <w:rPr>
                <w:sz w:val="24"/>
                <w:szCs w:val="24"/>
                <w:lang w:val="ru-RU"/>
              </w:rPr>
              <w:t>сплачено</w:t>
            </w:r>
            <w:proofErr w:type="spellEnd"/>
            <w:r>
              <w:rPr>
                <w:sz w:val="24"/>
                <w:szCs w:val="24"/>
                <w:lang w:val="ru-RU"/>
              </w:rPr>
              <w:t xml:space="preserve"> </w:t>
            </w:r>
            <w:proofErr w:type="spellStart"/>
            <w:r>
              <w:rPr>
                <w:sz w:val="24"/>
                <w:szCs w:val="24"/>
                <w:lang w:val="ru-RU"/>
              </w:rPr>
              <w:t>адміністративний</w:t>
            </w:r>
            <w:proofErr w:type="spellEnd"/>
            <w:r>
              <w:rPr>
                <w:sz w:val="24"/>
                <w:szCs w:val="24"/>
                <w:lang w:val="ru-RU"/>
              </w:rPr>
              <w:t xml:space="preserve"> </w:t>
            </w:r>
            <w:proofErr w:type="spellStart"/>
            <w:r>
              <w:rPr>
                <w:sz w:val="24"/>
                <w:szCs w:val="24"/>
                <w:lang w:val="ru-RU"/>
              </w:rPr>
              <w:t>збір</w:t>
            </w:r>
            <w:proofErr w:type="spellEnd"/>
          </w:p>
          <w:p w:rsidR="00BD7AA7" w:rsidRDefault="00BD7AA7">
            <w:pPr>
              <w:spacing w:line="254" w:lineRule="auto"/>
              <w:rPr>
                <w:sz w:val="24"/>
                <w:szCs w:val="24"/>
                <w:lang w:val="ru-RU"/>
              </w:rPr>
            </w:pPr>
          </w:p>
        </w:tc>
      </w:tr>
      <w:tr w:rsidR="009976FE" w:rsidRPr="00166292" w:rsidTr="00592F81">
        <w:tc>
          <w:tcPr>
            <w:tcW w:w="540" w:type="dxa"/>
            <w:tcBorders>
              <w:top w:val="single" w:sz="4" w:space="0" w:color="000000"/>
              <w:left w:val="single" w:sz="4" w:space="0" w:color="000000"/>
              <w:bottom w:val="single" w:sz="4" w:space="0" w:color="000000"/>
              <w:right w:val="nil"/>
            </w:tcBorders>
          </w:tcPr>
          <w:p w:rsidR="009976FE" w:rsidRDefault="009976FE">
            <w:pPr>
              <w:spacing w:line="254" w:lineRule="auto"/>
              <w:rPr>
                <w:bCs/>
                <w:sz w:val="24"/>
                <w:szCs w:val="24"/>
                <w:lang w:val="ru-RU"/>
              </w:rPr>
            </w:pPr>
            <w:r>
              <w:rPr>
                <w:bCs/>
                <w:sz w:val="24"/>
                <w:szCs w:val="24"/>
                <w:lang w:val="ru-RU"/>
              </w:rPr>
              <w:t>5.</w:t>
            </w:r>
          </w:p>
        </w:tc>
        <w:tc>
          <w:tcPr>
            <w:tcW w:w="4014" w:type="dxa"/>
            <w:tcBorders>
              <w:top w:val="single" w:sz="4" w:space="0" w:color="000000"/>
              <w:left w:val="single" w:sz="4" w:space="0" w:color="000000"/>
              <w:bottom w:val="single" w:sz="4" w:space="0" w:color="000000"/>
              <w:right w:val="nil"/>
            </w:tcBorders>
          </w:tcPr>
          <w:p w:rsidR="00BD7AA7" w:rsidRDefault="00BD7AA7">
            <w:pPr>
              <w:spacing w:line="254" w:lineRule="auto"/>
              <w:rPr>
                <w:sz w:val="24"/>
                <w:szCs w:val="24"/>
                <w:lang w:val="ru-RU"/>
              </w:rPr>
            </w:pPr>
          </w:p>
          <w:p w:rsidR="009976FE" w:rsidRDefault="00BD7AA7">
            <w:pPr>
              <w:spacing w:line="254" w:lineRule="auto"/>
              <w:rPr>
                <w:sz w:val="24"/>
                <w:szCs w:val="24"/>
                <w:lang w:val="ru-RU"/>
              </w:rPr>
            </w:pPr>
            <w:proofErr w:type="spellStart"/>
            <w:r>
              <w:rPr>
                <w:sz w:val="24"/>
                <w:szCs w:val="24"/>
                <w:lang w:val="ru-RU"/>
              </w:rPr>
              <w:t>Видача</w:t>
            </w:r>
            <w:proofErr w:type="spellEnd"/>
            <w:r>
              <w:rPr>
                <w:sz w:val="24"/>
                <w:szCs w:val="24"/>
                <w:lang w:val="ru-RU"/>
              </w:rPr>
              <w:t xml:space="preserve"> </w:t>
            </w:r>
            <w:proofErr w:type="spellStart"/>
            <w:r>
              <w:rPr>
                <w:sz w:val="24"/>
                <w:szCs w:val="24"/>
                <w:lang w:val="ru-RU"/>
              </w:rPr>
              <w:t>рішення</w:t>
            </w:r>
            <w:proofErr w:type="spellEnd"/>
            <w:r>
              <w:rPr>
                <w:sz w:val="24"/>
                <w:szCs w:val="24"/>
                <w:lang w:val="ru-RU"/>
              </w:rPr>
              <w:t xml:space="preserve"> </w:t>
            </w:r>
            <w:proofErr w:type="spellStart"/>
            <w:r>
              <w:rPr>
                <w:sz w:val="24"/>
                <w:szCs w:val="24"/>
                <w:lang w:val="ru-RU"/>
              </w:rPr>
              <w:t>або</w:t>
            </w:r>
            <w:proofErr w:type="spellEnd"/>
            <w:r>
              <w:rPr>
                <w:sz w:val="24"/>
                <w:szCs w:val="24"/>
                <w:lang w:val="ru-RU"/>
              </w:rPr>
              <w:t xml:space="preserve"> </w:t>
            </w:r>
            <w:proofErr w:type="spellStart"/>
            <w:r>
              <w:rPr>
                <w:sz w:val="24"/>
                <w:szCs w:val="24"/>
                <w:lang w:val="ru-RU"/>
              </w:rPr>
              <w:t>витягу</w:t>
            </w:r>
            <w:proofErr w:type="spellEnd"/>
            <w:r>
              <w:rPr>
                <w:sz w:val="24"/>
                <w:szCs w:val="24"/>
                <w:lang w:val="ru-RU"/>
              </w:rPr>
              <w:t xml:space="preserve"> з Державного </w:t>
            </w:r>
            <w:proofErr w:type="spellStart"/>
            <w:r>
              <w:rPr>
                <w:sz w:val="24"/>
                <w:szCs w:val="24"/>
                <w:lang w:val="ru-RU"/>
              </w:rPr>
              <w:t>реєстру</w:t>
            </w:r>
            <w:proofErr w:type="spellEnd"/>
            <w:r>
              <w:rPr>
                <w:sz w:val="24"/>
                <w:szCs w:val="24"/>
                <w:lang w:val="ru-RU"/>
              </w:rPr>
              <w:t xml:space="preserve"> </w:t>
            </w:r>
            <w:proofErr w:type="spellStart"/>
            <w:r>
              <w:rPr>
                <w:sz w:val="24"/>
                <w:szCs w:val="24"/>
                <w:lang w:val="ru-RU"/>
              </w:rPr>
              <w:t>речових</w:t>
            </w:r>
            <w:proofErr w:type="spellEnd"/>
            <w:r>
              <w:rPr>
                <w:sz w:val="24"/>
                <w:szCs w:val="24"/>
                <w:lang w:val="ru-RU"/>
              </w:rPr>
              <w:t xml:space="preserve"> прав на </w:t>
            </w:r>
            <w:proofErr w:type="spellStart"/>
            <w:r>
              <w:rPr>
                <w:sz w:val="24"/>
                <w:szCs w:val="24"/>
                <w:lang w:val="ru-RU"/>
              </w:rPr>
              <w:t>нерухоме</w:t>
            </w:r>
            <w:proofErr w:type="spellEnd"/>
            <w:r>
              <w:rPr>
                <w:sz w:val="24"/>
                <w:szCs w:val="24"/>
                <w:lang w:val="ru-RU"/>
              </w:rPr>
              <w:t xml:space="preserve"> </w:t>
            </w:r>
            <w:proofErr w:type="spellStart"/>
            <w:r>
              <w:rPr>
                <w:sz w:val="24"/>
                <w:szCs w:val="24"/>
                <w:lang w:val="ru-RU"/>
              </w:rPr>
              <w:t>майно</w:t>
            </w:r>
            <w:proofErr w:type="spellEnd"/>
            <w:r>
              <w:rPr>
                <w:sz w:val="24"/>
                <w:szCs w:val="24"/>
                <w:lang w:val="ru-RU"/>
              </w:rPr>
              <w:t xml:space="preserve"> в </w:t>
            </w:r>
            <w:proofErr w:type="spellStart"/>
            <w:r>
              <w:rPr>
                <w:sz w:val="24"/>
                <w:szCs w:val="24"/>
                <w:lang w:val="ru-RU"/>
              </w:rPr>
              <w:t>паперовій</w:t>
            </w:r>
            <w:proofErr w:type="spellEnd"/>
            <w:r>
              <w:rPr>
                <w:sz w:val="24"/>
                <w:szCs w:val="24"/>
                <w:lang w:val="ru-RU"/>
              </w:rPr>
              <w:t xml:space="preserve"> </w:t>
            </w:r>
            <w:proofErr w:type="spellStart"/>
            <w:r>
              <w:rPr>
                <w:sz w:val="24"/>
                <w:szCs w:val="24"/>
                <w:lang w:val="ru-RU"/>
              </w:rPr>
              <w:t>формі</w:t>
            </w:r>
            <w:proofErr w:type="spellEnd"/>
          </w:p>
        </w:tc>
        <w:tc>
          <w:tcPr>
            <w:tcW w:w="1825" w:type="dxa"/>
            <w:tcBorders>
              <w:top w:val="single" w:sz="4" w:space="0" w:color="000000"/>
              <w:left w:val="single" w:sz="4" w:space="0" w:color="000000"/>
              <w:bottom w:val="single" w:sz="4" w:space="0" w:color="000000"/>
              <w:right w:val="nil"/>
            </w:tcBorders>
          </w:tcPr>
          <w:p w:rsidR="00BD7AA7" w:rsidRDefault="00BD7AA7">
            <w:pPr>
              <w:spacing w:line="254" w:lineRule="auto"/>
              <w:jc w:val="center"/>
              <w:rPr>
                <w:sz w:val="24"/>
                <w:szCs w:val="24"/>
                <w:lang w:val="ru-RU"/>
              </w:rPr>
            </w:pPr>
          </w:p>
          <w:p w:rsidR="009976FE" w:rsidRDefault="009976FE">
            <w:pPr>
              <w:spacing w:line="254" w:lineRule="auto"/>
              <w:jc w:val="center"/>
              <w:rPr>
                <w:sz w:val="24"/>
                <w:szCs w:val="24"/>
                <w:lang w:val="ru-RU"/>
              </w:rPr>
            </w:pPr>
            <w:proofErr w:type="spellStart"/>
            <w:r>
              <w:rPr>
                <w:sz w:val="24"/>
                <w:szCs w:val="24"/>
                <w:lang w:val="ru-RU"/>
              </w:rPr>
              <w:t>Державний</w:t>
            </w:r>
            <w:proofErr w:type="spellEnd"/>
            <w:r>
              <w:rPr>
                <w:sz w:val="24"/>
                <w:szCs w:val="24"/>
                <w:lang w:val="ru-RU"/>
              </w:rPr>
              <w:t xml:space="preserve"> </w:t>
            </w:r>
            <w:proofErr w:type="spellStart"/>
            <w:r>
              <w:rPr>
                <w:sz w:val="24"/>
                <w:szCs w:val="24"/>
                <w:lang w:val="ru-RU"/>
              </w:rPr>
              <w:t>реєстратор</w:t>
            </w:r>
            <w:proofErr w:type="spellEnd"/>
          </w:p>
        </w:tc>
        <w:tc>
          <w:tcPr>
            <w:tcW w:w="1937" w:type="dxa"/>
            <w:tcBorders>
              <w:top w:val="single" w:sz="4" w:space="0" w:color="000000"/>
              <w:left w:val="single" w:sz="4" w:space="0" w:color="000000"/>
              <w:bottom w:val="single" w:sz="4" w:space="0" w:color="000000"/>
              <w:right w:val="single" w:sz="4" w:space="0" w:color="000000"/>
            </w:tcBorders>
          </w:tcPr>
          <w:p w:rsidR="009976FE" w:rsidRDefault="00BD7AA7">
            <w:pPr>
              <w:spacing w:line="254" w:lineRule="auto"/>
              <w:rPr>
                <w:sz w:val="24"/>
                <w:szCs w:val="24"/>
                <w:lang w:val="ru-RU"/>
              </w:rPr>
            </w:pPr>
            <w:r>
              <w:rPr>
                <w:sz w:val="24"/>
                <w:szCs w:val="24"/>
                <w:lang w:val="ru-RU"/>
              </w:rPr>
              <w:t xml:space="preserve">В строки з </w:t>
            </w:r>
            <w:proofErr w:type="spellStart"/>
            <w:r>
              <w:rPr>
                <w:sz w:val="24"/>
                <w:szCs w:val="24"/>
                <w:lang w:val="ru-RU"/>
              </w:rPr>
              <w:t>урахуванням</w:t>
            </w:r>
            <w:proofErr w:type="spellEnd"/>
            <w:r>
              <w:rPr>
                <w:sz w:val="24"/>
                <w:szCs w:val="24"/>
                <w:lang w:val="ru-RU"/>
              </w:rPr>
              <w:t xml:space="preserve"> </w:t>
            </w:r>
            <w:proofErr w:type="spellStart"/>
            <w:r>
              <w:rPr>
                <w:sz w:val="24"/>
                <w:szCs w:val="24"/>
                <w:lang w:val="ru-RU"/>
              </w:rPr>
              <w:t>яких</w:t>
            </w:r>
            <w:proofErr w:type="spellEnd"/>
            <w:r>
              <w:rPr>
                <w:sz w:val="24"/>
                <w:szCs w:val="24"/>
                <w:lang w:val="ru-RU"/>
              </w:rPr>
              <w:t xml:space="preserve"> </w:t>
            </w:r>
            <w:proofErr w:type="spellStart"/>
            <w:r>
              <w:rPr>
                <w:sz w:val="24"/>
                <w:szCs w:val="24"/>
                <w:lang w:val="ru-RU"/>
              </w:rPr>
              <w:t>сплачено</w:t>
            </w:r>
            <w:proofErr w:type="spellEnd"/>
            <w:r>
              <w:rPr>
                <w:sz w:val="24"/>
                <w:szCs w:val="24"/>
                <w:lang w:val="ru-RU"/>
              </w:rPr>
              <w:t xml:space="preserve"> </w:t>
            </w:r>
            <w:proofErr w:type="spellStart"/>
            <w:r>
              <w:rPr>
                <w:sz w:val="24"/>
                <w:szCs w:val="24"/>
                <w:lang w:val="ru-RU"/>
              </w:rPr>
              <w:t>адміністративний</w:t>
            </w:r>
            <w:proofErr w:type="spellEnd"/>
            <w:r>
              <w:rPr>
                <w:sz w:val="24"/>
                <w:szCs w:val="24"/>
                <w:lang w:val="ru-RU"/>
              </w:rPr>
              <w:t xml:space="preserve"> </w:t>
            </w:r>
            <w:proofErr w:type="spellStart"/>
            <w:r>
              <w:rPr>
                <w:sz w:val="24"/>
                <w:szCs w:val="24"/>
                <w:lang w:val="ru-RU"/>
              </w:rPr>
              <w:t>збір</w:t>
            </w:r>
            <w:proofErr w:type="spellEnd"/>
            <w:r>
              <w:rPr>
                <w:sz w:val="24"/>
                <w:szCs w:val="24"/>
                <w:lang w:val="ru-RU"/>
              </w:rPr>
              <w:t xml:space="preserve"> за </w:t>
            </w:r>
            <w:proofErr w:type="spellStart"/>
            <w:r>
              <w:rPr>
                <w:sz w:val="24"/>
                <w:szCs w:val="24"/>
                <w:lang w:val="ru-RU"/>
              </w:rPr>
              <w:t>державну</w:t>
            </w:r>
            <w:proofErr w:type="spellEnd"/>
            <w:r>
              <w:rPr>
                <w:sz w:val="24"/>
                <w:szCs w:val="24"/>
                <w:lang w:val="ru-RU"/>
              </w:rPr>
              <w:t xml:space="preserve"> </w:t>
            </w:r>
            <w:proofErr w:type="spellStart"/>
            <w:r>
              <w:rPr>
                <w:sz w:val="24"/>
                <w:szCs w:val="24"/>
                <w:lang w:val="ru-RU"/>
              </w:rPr>
              <w:t>реєстрацію</w:t>
            </w:r>
            <w:proofErr w:type="spellEnd"/>
            <w:r>
              <w:rPr>
                <w:sz w:val="24"/>
                <w:szCs w:val="24"/>
                <w:lang w:val="ru-RU"/>
              </w:rPr>
              <w:t xml:space="preserve"> прав</w:t>
            </w:r>
          </w:p>
        </w:tc>
      </w:tr>
    </w:tbl>
    <w:p w:rsidR="0074379D" w:rsidRPr="00166292" w:rsidRDefault="0074379D" w:rsidP="0074379D">
      <w:pPr>
        <w:rPr>
          <w:sz w:val="24"/>
          <w:szCs w:val="24"/>
          <w:lang w:eastAsia="ru-RU"/>
        </w:rPr>
      </w:pPr>
    </w:p>
    <w:p w:rsidR="0074379D" w:rsidRDefault="00427505" w:rsidP="0074379D">
      <w:pPr>
        <w:rPr>
          <w:sz w:val="20"/>
          <w:szCs w:val="20"/>
        </w:rPr>
      </w:pPr>
      <w:r>
        <w:rPr>
          <w:sz w:val="24"/>
          <w:szCs w:val="24"/>
        </w:rPr>
        <w:t xml:space="preserve">  </w:t>
      </w:r>
      <w:r w:rsidR="00BD7AA7" w:rsidRPr="00BD7AA7">
        <w:rPr>
          <w:sz w:val="20"/>
          <w:szCs w:val="20"/>
        </w:rPr>
        <w:t>Рішення, дії або бездіяльність державного реєстратора, суб’єкта державної реєстрації можуть бути оскаржені до Міністерства юстиції України та його територіальних органів або суду</w:t>
      </w:r>
    </w:p>
    <w:p w:rsidR="00592F81" w:rsidRDefault="00592F81" w:rsidP="0074379D">
      <w:pPr>
        <w:rPr>
          <w:sz w:val="20"/>
          <w:szCs w:val="20"/>
        </w:rPr>
      </w:pPr>
    </w:p>
    <w:p w:rsidR="00592F81" w:rsidRDefault="00592F81" w:rsidP="0074379D">
      <w:pPr>
        <w:rPr>
          <w:sz w:val="20"/>
          <w:szCs w:val="20"/>
        </w:rPr>
      </w:pPr>
    </w:p>
    <w:p w:rsidR="00592F81" w:rsidRDefault="00592F81" w:rsidP="0074379D">
      <w:pPr>
        <w:rPr>
          <w:sz w:val="20"/>
          <w:szCs w:val="20"/>
        </w:rPr>
      </w:pPr>
    </w:p>
    <w:p w:rsidR="00592F81" w:rsidRDefault="00592F81" w:rsidP="0074379D">
      <w:pPr>
        <w:rPr>
          <w:sz w:val="20"/>
          <w:szCs w:val="20"/>
        </w:rPr>
      </w:pPr>
    </w:p>
    <w:p w:rsidR="0074379D" w:rsidRPr="00C8001B" w:rsidRDefault="0074379D" w:rsidP="007043FC">
      <w:pPr>
        <w:rPr>
          <w:b/>
          <w:color w:val="000000" w:themeColor="text1"/>
        </w:rPr>
      </w:pPr>
    </w:p>
    <w:sectPr w:rsidR="0074379D" w:rsidRPr="00C8001B" w:rsidSect="00D73866">
      <w:headerReference w:type="default" r:id="rId12"/>
      <w:pgSz w:w="11906" w:h="16838"/>
      <w:pgMar w:top="426" w:right="567" w:bottom="1134" w:left="1701" w:header="426" w:footer="708" w:gutter="0"/>
      <w:pgNumType w:start="1"/>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51FC" w:rsidRDefault="008651FC">
      <w:r>
        <w:separator/>
      </w:r>
    </w:p>
  </w:endnote>
  <w:endnote w:type="continuationSeparator" w:id="0">
    <w:p w:rsidR="008651FC" w:rsidRDefault="00865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ourier New">
    <w:altName w:val="Courier"/>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Times New Roman"/>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51FC" w:rsidRDefault="008651FC">
      <w:r>
        <w:separator/>
      </w:r>
    </w:p>
  </w:footnote>
  <w:footnote w:type="continuationSeparator" w:id="0">
    <w:p w:rsidR="008651FC" w:rsidRDefault="008651F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7CE4" w:rsidRPr="003945B6" w:rsidRDefault="00ED7CE4">
    <w:pPr>
      <w:pStyle w:val="a4"/>
      <w:jc w:val="center"/>
      <w:rPr>
        <w:sz w:val="24"/>
        <w:szCs w:val="24"/>
      </w:rPr>
    </w:pPr>
    <w:r w:rsidRPr="003945B6">
      <w:rPr>
        <w:sz w:val="24"/>
        <w:szCs w:val="24"/>
      </w:rPr>
      <w:fldChar w:fldCharType="begin"/>
    </w:r>
    <w:r w:rsidRPr="003945B6">
      <w:rPr>
        <w:sz w:val="24"/>
        <w:szCs w:val="24"/>
      </w:rPr>
      <w:instrText>PAGE   \* MERGEFORMAT</w:instrText>
    </w:r>
    <w:r w:rsidRPr="003945B6">
      <w:rPr>
        <w:sz w:val="24"/>
        <w:szCs w:val="24"/>
      </w:rPr>
      <w:fldChar w:fldCharType="separate"/>
    </w:r>
    <w:r w:rsidR="00BB0E12" w:rsidRPr="00BB0E12">
      <w:rPr>
        <w:noProof/>
        <w:sz w:val="24"/>
        <w:szCs w:val="24"/>
        <w:lang w:val="ru-RU"/>
      </w:rPr>
      <w:t>2</w:t>
    </w:r>
    <w:r w:rsidRPr="003945B6">
      <w:rPr>
        <w:sz w:val="24"/>
        <w:szCs w:val="24"/>
      </w:rPr>
      <w:fldChar w:fldCharType="end"/>
    </w:r>
  </w:p>
  <w:p w:rsidR="00ED7CE4" w:rsidRDefault="00ED7CE4">
    <w:pPr>
      <w:pStyle w:val="a4"/>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6190E"/>
    <w:multiLevelType w:val="hybridMultilevel"/>
    <w:tmpl w:val="0BD8B7FE"/>
    <w:lvl w:ilvl="0" w:tplc="1FA0C722">
      <w:start w:val="1"/>
      <w:numFmt w:val="decimal"/>
      <w:lvlText w:val="%1."/>
      <w:lvlJc w:val="left"/>
      <w:pPr>
        <w:ind w:left="577" w:hanging="360"/>
      </w:pPr>
      <w:rPr>
        <w:rFonts w:cs="Times New Roman" w:hint="default"/>
        <w:color w:val="000000"/>
      </w:rPr>
    </w:lvl>
    <w:lvl w:ilvl="1" w:tplc="04220019" w:tentative="1">
      <w:start w:val="1"/>
      <w:numFmt w:val="lowerLetter"/>
      <w:lvlText w:val="%2."/>
      <w:lvlJc w:val="left"/>
      <w:pPr>
        <w:ind w:left="1297" w:hanging="360"/>
      </w:pPr>
      <w:rPr>
        <w:rFonts w:cs="Times New Roman"/>
      </w:rPr>
    </w:lvl>
    <w:lvl w:ilvl="2" w:tplc="0422001B" w:tentative="1">
      <w:start w:val="1"/>
      <w:numFmt w:val="lowerRoman"/>
      <w:lvlText w:val="%3."/>
      <w:lvlJc w:val="right"/>
      <w:pPr>
        <w:ind w:left="2017" w:hanging="180"/>
      </w:pPr>
      <w:rPr>
        <w:rFonts w:cs="Times New Roman"/>
      </w:rPr>
    </w:lvl>
    <w:lvl w:ilvl="3" w:tplc="0422000F" w:tentative="1">
      <w:start w:val="1"/>
      <w:numFmt w:val="decimal"/>
      <w:lvlText w:val="%4."/>
      <w:lvlJc w:val="left"/>
      <w:pPr>
        <w:ind w:left="2737" w:hanging="360"/>
      </w:pPr>
      <w:rPr>
        <w:rFonts w:cs="Times New Roman"/>
      </w:rPr>
    </w:lvl>
    <w:lvl w:ilvl="4" w:tplc="04220019" w:tentative="1">
      <w:start w:val="1"/>
      <w:numFmt w:val="lowerLetter"/>
      <w:lvlText w:val="%5."/>
      <w:lvlJc w:val="left"/>
      <w:pPr>
        <w:ind w:left="3457" w:hanging="360"/>
      </w:pPr>
      <w:rPr>
        <w:rFonts w:cs="Times New Roman"/>
      </w:rPr>
    </w:lvl>
    <w:lvl w:ilvl="5" w:tplc="0422001B" w:tentative="1">
      <w:start w:val="1"/>
      <w:numFmt w:val="lowerRoman"/>
      <w:lvlText w:val="%6."/>
      <w:lvlJc w:val="right"/>
      <w:pPr>
        <w:ind w:left="4177" w:hanging="180"/>
      </w:pPr>
      <w:rPr>
        <w:rFonts w:cs="Times New Roman"/>
      </w:rPr>
    </w:lvl>
    <w:lvl w:ilvl="6" w:tplc="0422000F" w:tentative="1">
      <w:start w:val="1"/>
      <w:numFmt w:val="decimal"/>
      <w:lvlText w:val="%7."/>
      <w:lvlJc w:val="left"/>
      <w:pPr>
        <w:ind w:left="4897" w:hanging="360"/>
      </w:pPr>
      <w:rPr>
        <w:rFonts w:cs="Times New Roman"/>
      </w:rPr>
    </w:lvl>
    <w:lvl w:ilvl="7" w:tplc="04220019" w:tentative="1">
      <w:start w:val="1"/>
      <w:numFmt w:val="lowerLetter"/>
      <w:lvlText w:val="%8."/>
      <w:lvlJc w:val="left"/>
      <w:pPr>
        <w:ind w:left="5617" w:hanging="360"/>
      </w:pPr>
      <w:rPr>
        <w:rFonts w:cs="Times New Roman"/>
      </w:rPr>
    </w:lvl>
    <w:lvl w:ilvl="8" w:tplc="0422001B" w:tentative="1">
      <w:start w:val="1"/>
      <w:numFmt w:val="lowerRoman"/>
      <w:lvlText w:val="%9."/>
      <w:lvlJc w:val="right"/>
      <w:pPr>
        <w:ind w:left="6337" w:hanging="180"/>
      </w:pPr>
      <w:rPr>
        <w:rFonts w:cs="Times New Roman"/>
      </w:rPr>
    </w:lvl>
  </w:abstractNum>
  <w:abstractNum w:abstractNumId="1" w15:restartNumberingAfterBreak="0">
    <w:nsid w:val="255E5311"/>
    <w:multiLevelType w:val="hybridMultilevel"/>
    <w:tmpl w:val="6BA04BF4"/>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2" w15:restartNumberingAfterBreak="0">
    <w:nsid w:val="259E5685"/>
    <w:multiLevelType w:val="hybridMultilevel"/>
    <w:tmpl w:val="9990C15C"/>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3" w15:restartNumberingAfterBreak="0">
    <w:nsid w:val="263567EA"/>
    <w:multiLevelType w:val="hybridMultilevel"/>
    <w:tmpl w:val="21E81A7A"/>
    <w:lvl w:ilvl="0" w:tplc="72664414">
      <w:start w:val="1"/>
      <w:numFmt w:val="decimal"/>
      <w:lvlText w:val="%1)"/>
      <w:lvlJc w:val="left"/>
      <w:pPr>
        <w:ind w:left="380" w:hanging="360"/>
      </w:pPr>
      <w:rPr>
        <w:rFonts w:cs="Times New Roman" w:hint="default"/>
      </w:rPr>
    </w:lvl>
    <w:lvl w:ilvl="1" w:tplc="04220019" w:tentative="1">
      <w:start w:val="1"/>
      <w:numFmt w:val="lowerLetter"/>
      <w:lvlText w:val="%2."/>
      <w:lvlJc w:val="left"/>
      <w:pPr>
        <w:ind w:left="1100" w:hanging="360"/>
      </w:pPr>
      <w:rPr>
        <w:rFonts w:cs="Times New Roman"/>
      </w:rPr>
    </w:lvl>
    <w:lvl w:ilvl="2" w:tplc="0422001B" w:tentative="1">
      <w:start w:val="1"/>
      <w:numFmt w:val="lowerRoman"/>
      <w:lvlText w:val="%3."/>
      <w:lvlJc w:val="right"/>
      <w:pPr>
        <w:ind w:left="1820" w:hanging="180"/>
      </w:pPr>
      <w:rPr>
        <w:rFonts w:cs="Times New Roman"/>
      </w:rPr>
    </w:lvl>
    <w:lvl w:ilvl="3" w:tplc="0422000F" w:tentative="1">
      <w:start w:val="1"/>
      <w:numFmt w:val="decimal"/>
      <w:lvlText w:val="%4."/>
      <w:lvlJc w:val="left"/>
      <w:pPr>
        <w:ind w:left="2540" w:hanging="360"/>
      </w:pPr>
      <w:rPr>
        <w:rFonts w:cs="Times New Roman"/>
      </w:rPr>
    </w:lvl>
    <w:lvl w:ilvl="4" w:tplc="04220019" w:tentative="1">
      <w:start w:val="1"/>
      <w:numFmt w:val="lowerLetter"/>
      <w:lvlText w:val="%5."/>
      <w:lvlJc w:val="left"/>
      <w:pPr>
        <w:ind w:left="3260" w:hanging="360"/>
      </w:pPr>
      <w:rPr>
        <w:rFonts w:cs="Times New Roman"/>
      </w:rPr>
    </w:lvl>
    <w:lvl w:ilvl="5" w:tplc="0422001B" w:tentative="1">
      <w:start w:val="1"/>
      <w:numFmt w:val="lowerRoman"/>
      <w:lvlText w:val="%6."/>
      <w:lvlJc w:val="right"/>
      <w:pPr>
        <w:ind w:left="3980" w:hanging="180"/>
      </w:pPr>
      <w:rPr>
        <w:rFonts w:cs="Times New Roman"/>
      </w:rPr>
    </w:lvl>
    <w:lvl w:ilvl="6" w:tplc="0422000F" w:tentative="1">
      <w:start w:val="1"/>
      <w:numFmt w:val="decimal"/>
      <w:lvlText w:val="%7."/>
      <w:lvlJc w:val="left"/>
      <w:pPr>
        <w:ind w:left="4700" w:hanging="360"/>
      </w:pPr>
      <w:rPr>
        <w:rFonts w:cs="Times New Roman"/>
      </w:rPr>
    </w:lvl>
    <w:lvl w:ilvl="7" w:tplc="04220019" w:tentative="1">
      <w:start w:val="1"/>
      <w:numFmt w:val="lowerLetter"/>
      <w:lvlText w:val="%8."/>
      <w:lvlJc w:val="left"/>
      <w:pPr>
        <w:ind w:left="5420" w:hanging="360"/>
      </w:pPr>
      <w:rPr>
        <w:rFonts w:cs="Times New Roman"/>
      </w:rPr>
    </w:lvl>
    <w:lvl w:ilvl="8" w:tplc="0422001B" w:tentative="1">
      <w:start w:val="1"/>
      <w:numFmt w:val="lowerRoman"/>
      <w:lvlText w:val="%9."/>
      <w:lvlJc w:val="right"/>
      <w:pPr>
        <w:ind w:left="6140" w:hanging="180"/>
      </w:pPr>
      <w:rPr>
        <w:rFonts w:cs="Times New Roman"/>
      </w:rPr>
    </w:lvl>
  </w:abstractNum>
  <w:abstractNum w:abstractNumId="4" w15:restartNumberingAfterBreak="0">
    <w:nsid w:val="49D70C28"/>
    <w:multiLevelType w:val="multilevel"/>
    <w:tmpl w:val="7ED29A9C"/>
    <w:lvl w:ilvl="0">
      <w:start w:val="1"/>
      <w:numFmt w:val="decimal"/>
      <w:lvlText w:val="%1."/>
      <w:lvlJc w:val="left"/>
      <w:pPr>
        <w:ind w:left="383" w:hanging="360"/>
      </w:pPr>
      <w:rPr>
        <w:rFonts w:cs="Times New Roman" w:hint="default"/>
      </w:rPr>
    </w:lvl>
    <w:lvl w:ilvl="1">
      <w:start w:val="2"/>
      <w:numFmt w:val="decimal"/>
      <w:isLgl/>
      <w:lvlText w:val="%1.%2."/>
      <w:lvlJc w:val="left"/>
      <w:pPr>
        <w:ind w:left="383" w:hanging="360"/>
      </w:pPr>
      <w:rPr>
        <w:rFonts w:cs="Times New Roman" w:hint="default"/>
      </w:rPr>
    </w:lvl>
    <w:lvl w:ilvl="2">
      <w:start w:val="1"/>
      <w:numFmt w:val="decimal"/>
      <w:isLgl/>
      <w:lvlText w:val="%1.%2.%3."/>
      <w:lvlJc w:val="left"/>
      <w:pPr>
        <w:ind w:left="743" w:hanging="720"/>
      </w:pPr>
      <w:rPr>
        <w:rFonts w:cs="Times New Roman" w:hint="default"/>
      </w:rPr>
    </w:lvl>
    <w:lvl w:ilvl="3">
      <w:start w:val="1"/>
      <w:numFmt w:val="decimal"/>
      <w:isLgl/>
      <w:lvlText w:val="%1.%2.%3.%4."/>
      <w:lvlJc w:val="left"/>
      <w:pPr>
        <w:ind w:left="743" w:hanging="720"/>
      </w:pPr>
      <w:rPr>
        <w:rFonts w:cs="Times New Roman" w:hint="default"/>
      </w:rPr>
    </w:lvl>
    <w:lvl w:ilvl="4">
      <w:start w:val="1"/>
      <w:numFmt w:val="decimal"/>
      <w:isLgl/>
      <w:lvlText w:val="%1.%2.%3.%4.%5."/>
      <w:lvlJc w:val="left"/>
      <w:pPr>
        <w:ind w:left="1103" w:hanging="1080"/>
      </w:pPr>
      <w:rPr>
        <w:rFonts w:cs="Times New Roman" w:hint="default"/>
      </w:rPr>
    </w:lvl>
    <w:lvl w:ilvl="5">
      <w:start w:val="1"/>
      <w:numFmt w:val="decimal"/>
      <w:isLgl/>
      <w:lvlText w:val="%1.%2.%3.%4.%5.%6."/>
      <w:lvlJc w:val="left"/>
      <w:pPr>
        <w:ind w:left="1103" w:hanging="1080"/>
      </w:pPr>
      <w:rPr>
        <w:rFonts w:cs="Times New Roman" w:hint="default"/>
      </w:rPr>
    </w:lvl>
    <w:lvl w:ilvl="6">
      <w:start w:val="1"/>
      <w:numFmt w:val="decimal"/>
      <w:isLgl/>
      <w:lvlText w:val="%1.%2.%3.%4.%5.%6.%7."/>
      <w:lvlJc w:val="left"/>
      <w:pPr>
        <w:ind w:left="1463" w:hanging="1440"/>
      </w:pPr>
      <w:rPr>
        <w:rFonts w:cs="Times New Roman" w:hint="default"/>
      </w:rPr>
    </w:lvl>
    <w:lvl w:ilvl="7">
      <w:start w:val="1"/>
      <w:numFmt w:val="decimal"/>
      <w:isLgl/>
      <w:lvlText w:val="%1.%2.%3.%4.%5.%6.%7.%8."/>
      <w:lvlJc w:val="left"/>
      <w:pPr>
        <w:ind w:left="1463" w:hanging="1440"/>
      </w:pPr>
      <w:rPr>
        <w:rFonts w:cs="Times New Roman" w:hint="default"/>
      </w:rPr>
    </w:lvl>
    <w:lvl w:ilvl="8">
      <w:start w:val="1"/>
      <w:numFmt w:val="decimal"/>
      <w:isLgl/>
      <w:lvlText w:val="%1.%2.%3.%4.%5.%6.%7.%8.%9."/>
      <w:lvlJc w:val="left"/>
      <w:pPr>
        <w:ind w:left="1823" w:hanging="1800"/>
      </w:pPr>
      <w:rPr>
        <w:rFonts w:cs="Times New Roman" w:hint="default"/>
      </w:rPr>
    </w:lvl>
  </w:abstractNum>
  <w:abstractNum w:abstractNumId="5" w15:restartNumberingAfterBreak="0">
    <w:nsid w:val="553D5A41"/>
    <w:multiLevelType w:val="hybridMultilevel"/>
    <w:tmpl w:val="53E04E86"/>
    <w:lvl w:ilvl="0" w:tplc="A29EF908">
      <w:start w:val="37"/>
      <w:numFmt w:val="bullet"/>
      <w:lvlText w:val="-"/>
      <w:lvlJc w:val="left"/>
      <w:pPr>
        <w:ind w:left="664" w:hanging="360"/>
      </w:pPr>
      <w:rPr>
        <w:rFonts w:ascii="Times New Roman" w:eastAsia="Times New Roman" w:hAnsi="Times New Roman" w:hint="default"/>
      </w:rPr>
    </w:lvl>
    <w:lvl w:ilvl="1" w:tplc="04220003" w:tentative="1">
      <w:start w:val="1"/>
      <w:numFmt w:val="bullet"/>
      <w:lvlText w:val="o"/>
      <w:lvlJc w:val="left"/>
      <w:pPr>
        <w:ind w:left="1384" w:hanging="360"/>
      </w:pPr>
      <w:rPr>
        <w:rFonts w:ascii="Courier New" w:hAnsi="Courier New" w:hint="default"/>
      </w:rPr>
    </w:lvl>
    <w:lvl w:ilvl="2" w:tplc="04220005" w:tentative="1">
      <w:start w:val="1"/>
      <w:numFmt w:val="bullet"/>
      <w:lvlText w:val=""/>
      <w:lvlJc w:val="left"/>
      <w:pPr>
        <w:ind w:left="2104" w:hanging="360"/>
      </w:pPr>
      <w:rPr>
        <w:rFonts w:ascii="Wingdings" w:hAnsi="Wingdings" w:hint="default"/>
      </w:rPr>
    </w:lvl>
    <w:lvl w:ilvl="3" w:tplc="04220001" w:tentative="1">
      <w:start w:val="1"/>
      <w:numFmt w:val="bullet"/>
      <w:lvlText w:val=""/>
      <w:lvlJc w:val="left"/>
      <w:pPr>
        <w:ind w:left="2824" w:hanging="360"/>
      </w:pPr>
      <w:rPr>
        <w:rFonts w:ascii="Symbol" w:hAnsi="Symbol" w:hint="default"/>
      </w:rPr>
    </w:lvl>
    <w:lvl w:ilvl="4" w:tplc="04220003" w:tentative="1">
      <w:start w:val="1"/>
      <w:numFmt w:val="bullet"/>
      <w:lvlText w:val="o"/>
      <w:lvlJc w:val="left"/>
      <w:pPr>
        <w:ind w:left="3544" w:hanging="360"/>
      </w:pPr>
      <w:rPr>
        <w:rFonts w:ascii="Courier New" w:hAnsi="Courier New" w:hint="default"/>
      </w:rPr>
    </w:lvl>
    <w:lvl w:ilvl="5" w:tplc="04220005" w:tentative="1">
      <w:start w:val="1"/>
      <w:numFmt w:val="bullet"/>
      <w:lvlText w:val=""/>
      <w:lvlJc w:val="left"/>
      <w:pPr>
        <w:ind w:left="4264" w:hanging="360"/>
      </w:pPr>
      <w:rPr>
        <w:rFonts w:ascii="Wingdings" w:hAnsi="Wingdings" w:hint="default"/>
      </w:rPr>
    </w:lvl>
    <w:lvl w:ilvl="6" w:tplc="04220001" w:tentative="1">
      <w:start w:val="1"/>
      <w:numFmt w:val="bullet"/>
      <w:lvlText w:val=""/>
      <w:lvlJc w:val="left"/>
      <w:pPr>
        <w:ind w:left="4984" w:hanging="360"/>
      </w:pPr>
      <w:rPr>
        <w:rFonts w:ascii="Symbol" w:hAnsi="Symbol" w:hint="default"/>
      </w:rPr>
    </w:lvl>
    <w:lvl w:ilvl="7" w:tplc="04220003" w:tentative="1">
      <w:start w:val="1"/>
      <w:numFmt w:val="bullet"/>
      <w:lvlText w:val="o"/>
      <w:lvlJc w:val="left"/>
      <w:pPr>
        <w:ind w:left="5704" w:hanging="360"/>
      </w:pPr>
      <w:rPr>
        <w:rFonts w:ascii="Courier New" w:hAnsi="Courier New" w:hint="default"/>
      </w:rPr>
    </w:lvl>
    <w:lvl w:ilvl="8" w:tplc="04220005" w:tentative="1">
      <w:start w:val="1"/>
      <w:numFmt w:val="bullet"/>
      <w:lvlText w:val=""/>
      <w:lvlJc w:val="left"/>
      <w:pPr>
        <w:ind w:left="6424" w:hanging="360"/>
      </w:pPr>
      <w:rPr>
        <w:rFonts w:ascii="Wingdings" w:hAnsi="Wingdings" w:hint="default"/>
      </w:rPr>
    </w:lvl>
  </w:abstractNum>
  <w:abstractNum w:abstractNumId="6" w15:restartNumberingAfterBreak="0">
    <w:nsid w:val="60D47CA3"/>
    <w:multiLevelType w:val="hybridMultilevel"/>
    <w:tmpl w:val="64CC5D0C"/>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7" w15:restartNumberingAfterBreak="0">
    <w:nsid w:val="6DB33DEC"/>
    <w:multiLevelType w:val="hybridMultilevel"/>
    <w:tmpl w:val="E82A5B76"/>
    <w:lvl w:ilvl="0" w:tplc="0422000F">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8" w15:restartNumberingAfterBreak="0">
    <w:nsid w:val="716A3C5E"/>
    <w:multiLevelType w:val="hybridMultilevel"/>
    <w:tmpl w:val="3E386E92"/>
    <w:lvl w:ilvl="0" w:tplc="BB32DEAE">
      <w:start w:val="10"/>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9" w15:restartNumberingAfterBreak="0">
    <w:nsid w:val="73530998"/>
    <w:multiLevelType w:val="hybridMultilevel"/>
    <w:tmpl w:val="E390985C"/>
    <w:lvl w:ilvl="0" w:tplc="D03AF83E">
      <w:start w:val="1"/>
      <w:numFmt w:val="decimal"/>
      <w:lvlText w:val="%1."/>
      <w:lvlJc w:val="left"/>
      <w:pPr>
        <w:ind w:left="443" w:hanging="360"/>
      </w:pPr>
      <w:rPr>
        <w:rFonts w:cs="Times New Roman" w:hint="default"/>
      </w:rPr>
    </w:lvl>
    <w:lvl w:ilvl="1" w:tplc="04220019" w:tentative="1">
      <w:start w:val="1"/>
      <w:numFmt w:val="lowerLetter"/>
      <w:lvlText w:val="%2."/>
      <w:lvlJc w:val="left"/>
      <w:pPr>
        <w:ind w:left="1163" w:hanging="360"/>
      </w:pPr>
      <w:rPr>
        <w:rFonts w:cs="Times New Roman"/>
      </w:rPr>
    </w:lvl>
    <w:lvl w:ilvl="2" w:tplc="0422001B" w:tentative="1">
      <w:start w:val="1"/>
      <w:numFmt w:val="lowerRoman"/>
      <w:lvlText w:val="%3."/>
      <w:lvlJc w:val="right"/>
      <w:pPr>
        <w:ind w:left="1883" w:hanging="180"/>
      </w:pPr>
      <w:rPr>
        <w:rFonts w:cs="Times New Roman"/>
      </w:rPr>
    </w:lvl>
    <w:lvl w:ilvl="3" w:tplc="0422000F" w:tentative="1">
      <w:start w:val="1"/>
      <w:numFmt w:val="decimal"/>
      <w:lvlText w:val="%4."/>
      <w:lvlJc w:val="left"/>
      <w:pPr>
        <w:ind w:left="2603" w:hanging="360"/>
      </w:pPr>
      <w:rPr>
        <w:rFonts w:cs="Times New Roman"/>
      </w:rPr>
    </w:lvl>
    <w:lvl w:ilvl="4" w:tplc="04220019" w:tentative="1">
      <w:start w:val="1"/>
      <w:numFmt w:val="lowerLetter"/>
      <w:lvlText w:val="%5."/>
      <w:lvlJc w:val="left"/>
      <w:pPr>
        <w:ind w:left="3323" w:hanging="360"/>
      </w:pPr>
      <w:rPr>
        <w:rFonts w:cs="Times New Roman"/>
      </w:rPr>
    </w:lvl>
    <w:lvl w:ilvl="5" w:tplc="0422001B" w:tentative="1">
      <w:start w:val="1"/>
      <w:numFmt w:val="lowerRoman"/>
      <w:lvlText w:val="%6."/>
      <w:lvlJc w:val="right"/>
      <w:pPr>
        <w:ind w:left="4043" w:hanging="180"/>
      </w:pPr>
      <w:rPr>
        <w:rFonts w:cs="Times New Roman"/>
      </w:rPr>
    </w:lvl>
    <w:lvl w:ilvl="6" w:tplc="0422000F" w:tentative="1">
      <w:start w:val="1"/>
      <w:numFmt w:val="decimal"/>
      <w:lvlText w:val="%7."/>
      <w:lvlJc w:val="left"/>
      <w:pPr>
        <w:ind w:left="4763" w:hanging="360"/>
      </w:pPr>
      <w:rPr>
        <w:rFonts w:cs="Times New Roman"/>
      </w:rPr>
    </w:lvl>
    <w:lvl w:ilvl="7" w:tplc="04220019" w:tentative="1">
      <w:start w:val="1"/>
      <w:numFmt w:val="lowerLetter"/>
      <w:lvlText w:val="%8."/>
      <w:lvlJc w:val="left"/>
      <w:pPr>
        <w:ind w:left="5483" w:hanging="360"/>
      </w:pPr>
      <w:rPr>
        <w:rFonts w:cs="Times New Roman"/>
      </w:rPr>
    </w:lvl>
    <w:lvl w:ilvl="8" w:tplc="0422001B" w:tentative="1">
      <w:start w:val="1"/>
      <w:numFmt w:val="lowerRoman"/>
      <w:lvlText w:val="%9."/>
      <w:lvlJc w:val="right"/>
      <w:pPr>
        <w:ind w:left="6203" w:hanging="180"/>
      </w:pPr>
      <w:rPr>
        <w:rFonts w:cs="Times New Roman"/>
      </w:rPr>
    </w:lvl>
  </w:abstractNum>
  <w:abstractNum w:abstractNumId="10" w15:restartNumberingAfterBreak="0">
    <w:nsid w:val="74FD560C"/>
    <w:multiLevelType w:val="hybridMultilevel"/>
    <w:tmpl w:val="B7444786"/>
    <w:lvl w:ilvl="0" w:tplc="158872DA">
      <w:start w:val="1"/>
      <w:numFmt w:val="decimal"/>
      <w:lvlText w:val="%1)"/>
      <w:lvlJc w:val="left"/>
      <w:pPr>
        <w:ind w:left="420" w:hanging="360"/>
      </w:pPr>
      <w:rPr>
        <w:rFonts w:cs="Times New Roman" w:hint="default"/>
      </w:rPr>
    </w:lvl>
    <w:lvl w:ilvl="1" w:tplc="04220019" w:tentative="1">
      <w:start w:val="1"/>
      <w:numFmt w:val="lowerLetter"/>
      <w:lvlText w:val="%2."/>
      <w:lvlJc w:val="left"/>
      <w:pPr>
        <w:ind w:left="1140" w:hanging="360"/>
      </w:pPr>
      <w:rPr>
        <w:rFonts w:cs="Times New Roman"/>
      </w:rPr>
    </w:lvl>
    <w:lvl w:ilvl="2" w:tplc="0422001B" w:tentative="1">
      <w:start w:val="1"/>
      <w:numFmt w:val="lowerRoman"/>
      <w:lvlText w:val="%3."/>
      <w:lvlJc w:val="right"/>
      <w:pPr>
        <w:ind w:left="1860" w:hanging="180"/>
      </w:pPr>
      <w:rPr>
        <w:rFonts w:cs="Times New Roman"/>
      </w:rPr>
    </w:lvl>
    <w:lvl w:ilvl="3" w:tplc="0422000F" w:tentative="1">
      <w:start w:val="1"/>
      <w:numFmt w:val="decimal"/>
      <w:lvlText w:val="%4."/>
      <w:lvlJc w:val="left"/>
      <w:pPr>
        <w:ind w:left="2580" w:hanging="360"/>
      </w:pPr>
      <w:rPr>
        <w:rFonts w:cs="Times New Roman"/>
      </w:rPr>
    </w:lvl>
    <w:lvl w:ilvl="4" w:tplc="04220019" w:tentative="1">
      <w:start w:val="1"/>
      <w:numFmt w:val="lowerLetter"/>
      <w:lvlText w:val="%5."/>
      <w:lvlJc w:val="left"/>
      <w:pPr>
        <w:ind w:left="3300" w:hanging="360"/>
      </w:pPr>
      <w:rPr>
        <w:rFonts w:cs="Times New Roman"/>
      </w:rPr>
    </w:lvl>
    <w:lvl w:ilvl="5" w:tplc="0422001B" w:tentative="1">
      <w:start w:val="1"/>
      <w:numFmt w:val="lowerRoman"/>
      <w:lvlText w:val="%6."/>
      <w:lvlJc w:val="right"/>
      <w:pPr>
        <w:ind w:left="4020" w:hanging="180"/>
      </w:pPr>
      <w:rPr>
        <w:rFonts w:cs="Times New Roman"/>
      </w:rPr>
    </w:lvl>
    <w:lvl w:ilvl="6" w:tplc="0422000F" w:tentative="1">
      <w:start w:val="1"/>
      <w:numFmt w:val="decimal"/>
      <w:lvlText w:val="%7."/>
      <w:lvlJc w:val="left"/>
      <w:pPr>
        <w:ind w:left="4740" w:hanging="360"/>
      </w:pPr>
      <w:rPr>
        <w:rFonts w:cs="Times New Roman"/>
      </w:rPr>
    </w:lvl>
    <w:lvl w:ilvl="7" w:tplc="04220019" w:tentative="1">
      <w:start w:val="1"/>
      <w:numFmt w:val="lowerLetter"/>
      <w:lvlText w:val="%8."/>
      <w:lvlJc w:val="left"/>
      <w:pPr>
        <w:ind w:left="5460" w:hanging="360"/>
      </w:pPr>
      <w:rPr>
        <w:rFonts w:cs="Times New Roman"/>
      </w:rPr>
    </w:lvl>
    <w:lvl w:ilvl="8" w:tplc="0422001B" w:tentative="1">
      <w:start w:val="1"/>
      <w:numFmt w:val="lowerRoman"/>
      <w:lvlText w:val="%9."/>
      <w:lvlJc w:val="right"/>
      <w:pPr>
        <w:ind w:left="6180" w:hanging="180"/>
      </w:pPr>
      <w:rPr>
        <w:rFonts w:cs="Times New Roman"/>
      </w:rPr>
    </w:lvl>
  </w:abstractNum>
  <w:abstractNum w:abstractNumId="11" w15:restartNumberingAfterBreak="0">
    <w:nsid w:val="7A43425D"/>
    <w:multiLevelType w:val="hybridMultilevel"/>
    <w:tmpl w:val="4D484E76"/>
    <w:lvl w:ilvl="0" w:tplc="95E8870C">
      <w:start w:val="1"/>
      <w:numFmt w:val="bullet"/>
      <w:lvlText w:val=""/>
      <w:lvlJc w:val="left"/>
      <w:pPr>
        <w:ind w:left="556" w:hanging="360"/>
      </w:pPr>
      <w:rPr>
        <w:rFonts w:ascii="Symbol" w:eastAsia="Times New Roman" w:hAnsi="Symbol" w:hint="default"/>
      </w:rPr>
    </w:lvl>
    <w:lvl w:ilvl="1" w:tplc="04220003" w:tentative="1">
      <w:start w:val="1"/>
      <w:numFmt w:val="bullet"/>
      <w:lvlText w:val="o"/>
      <w:lvlJc w:val="left"/>
      <w:pPr>
        <w:ind w:left="1276" w:hanging="360"/>
      </w:pPr>
      <w:rPr>
        <w:rFonts w:ascii="Courier New" w:hAnsi="Courier New" w:hint="default"/>
      </w:rPr>
    </w:lvl>
    <w:lvl w:ilvl="2" w:tplc="04220005" w:tentative="1">
      <w:start w:val="1"/>
      <w:numFmt w:val="bullet"/>
      <w:lvlText w:val=""/>
      <w:lvlJc w:val="left"/>
      <w:pPr>
        <w:ind w:left="1996" w:hanging="360"/>
      </w:pPr>
      <w:rPr>
        <w:rFonts w:ascii="Wingdings" w:hAnsi="Wingdings" w:hint="default"/>
      </w:rPr>
    </w:lvl>
    <w:lvl w:ilvl="3" w:tplc="04220001" w:tentative="1">
      <w:start w:val="1"/>
      <w:numFmt w:val="bullet"/>
      <w:lvlText w:val=""/>
      <w:lvlJc w:val="left"/>
      <w:pPr>
        <w:ind w:left="2716" w:hanging="360"/>
      </w:pPr>
      <w:rPr>
        <w:rFonts w:ascii="Symbol" w:hAnsi="Symbol" w:hint="default"/>
      </w:rPr>
    </w:lvl>
    <w:lvl w:ilvl="4" w:tplc="04220003" w:tentative="1">
      <w:start w:val="1"/>
      <w:numFmt w:val="bullet"/>
      <w:lvlText w:val="o"/>
      <w:lvlJc w:val="left"/>
      <w:pPr>
        <w:ind w:left="3436" w:hanging="360"/>
      </w:pPr>
      <w:rPr>
        <w:rFonts w:ascii="Courier New" w:hAnsi="Courier New" w:hint="default"/>
      </w:rPr>
    </w:lvl>
    <w:lvl w:ilvl="5" w:tplc="04220005" w:tentative="1">
      <w:start w:val="1"/>
      <w:numFmt w:val="bullet"/>
      <w:lvlText w:val=""/>
      <w:lvlJc w:val="left"/>
      <w:pPr>
        <w:ind w:left="4156" w:hanging="360"/>
      </w:pPr>
      <w:rPr>
        <w:rFonts w:ascii="Wingdings" w:hAnsi="Wingdings" w:hint="default"/>
      </w:rPr>
    </w:lvl>
    <w:lvl w:ilvl="6" w:tplc="04220001" w:tentative="1">
      <w:start w:val="1"/>
      <w:numFmt w:val="bullet"/>
      <w:lvlText w:val=""/>
      <w:lvlJc w:val="left"/>
      <w:pPr>
        <w:ind w:left="4876" w:hanging="360"/>
      </w:pPr>
      <w:rPr>
        <w:rFonts w:ascii="Symbol" w:hAnsi="Symbol" w:hint="default"/>
      </w:rPr>
    </w:lvl>
    <w:lvl w:ilvl="7" w:tplc="04220003" w:tentative="1">
      <w:start w:val="1"/>
      <w:numFmt w:val="bullet"/>
      <w:lvlText w:val="o"/>
      <w:lvlJc w:val="left"/>
      <w:pPr>
        <w:ind w:left="5596" w:hanging="360"/>
      </w:pPr>
      <w:rPr>
        <w:rFonts w:ascii="Courier New" w:hAnsi="Courier New" w:hint="default"/>
      </w:rPr>
    </w:lvl>
    <w:lvl w:ilvl="8" w:tplc="04220005" w:tentative="1">
      <w:start w:val="1"/>
      <w:numFmt w:val="bullet"/>
      <w:lvlText w:val=""/>
      <w:lvlJc w:val="left"/>
      <w:pPr>
        <w:ind w:left="6316" w:hanging="360"/>
      </w:pPr>
      <w:rPr>
        <w:rFonts w:ascii="Wingdings" w:hAnsi="Wingdings" w:hint="default"/>
      </w:rPr>
    </w:lvl>
  </w:abstractNum>
  <w:num w:numId="1">
    <w:abstractNumId w:val="0"/>
  </w:num>
  <w:num w:numId="2">
    <w:abstractNumId w:val="11"/>
  </w:num>
  <w:num w:numId="3">
    <w:abstractNumId w:val="5"/>
  </w:num>
  <w:num w:numId="4">
    <w:abstractNumId w:val="3"/>
  </w:num>
  <w:num w:numId="5">
    <w:abstractNumId w:val="6"/>
  </w:num>
  <w:num w:numId="6">
    <w:abstractNumId w:val="4"/>
  </w:num>
  <w:num w:numId="7">
    <w:abstractNumId w:val="7"/>
  </w:num>
  <w:num w:numId="8">
    <w:abstractNumId w:val="9"/>
  </w:num>
  <w:num w:numId="9">
    <w:abstractNumId w:val="2"/>
  </w:num>
  <w:num w:numId="10">
    <w:abstractNumId w:val="8"/>
  </w:num>
  <w:num w:numId="11">
    <w:abstractNumId w:val="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E60"/>
    <w:rsid w:val="00010AF8"/>
    <w:rsid w:val="00010AF9"/>
    <w:rsid w:val="0001370A"/>
    <w:rsid w:val="00017151"/>
    <w:rsid w:val="00024E81"/>
    <w:rsid w:val="000305AC"/>
    <w:rsid w:val="00042A7F"/>
    <w:rsid w:val="000605BE"/>
    <w:rsid w:val="00063512"/>
    <w:rsid w:val="000655A6"/>
    <w:rsid w:val="00076E74"/>
    <w:rsid w:val="00083704"/>
    <w:rsid w:val="00084C29"/>
    <w:rsid w:val="00085371"/>
    <w:rsid w:val="00090045"/>
    <w:rsid w:val="00092F7F"/>
    <w:rsid w:val="000B786B"/>
    <w:rsid w:val="000C20B5"/>
    <w:rsid w:val="000C2AFA"/>
    <w:rsid w:val="000C4798"/>
    <w:rsid w:val="000C6523"/>
    <w:rsid w:val="000C77D7"/>
    <w:rsid w:val="000E1F11"/>
    <w:rsid w:val="000E1FD6"/>
    <w:rsid w:val="000E3605"/>
    <w:rsid w:val="000F2113"/>
    <w:rsid w:val="000F52D4"/>
    <w:rsid w:val="000F6A4E"/>
    <w:rsid w:val="001038DC"/>
    <w:rsid w:val="00104F14"/>
    <w:rsid w:val="00105FDD"/>
    <w:rsid w:val="001105E0"/>
    <w:rsid w:val="00115B24"/>
    <w:rsid w:val="001218F6"/>
    <w:rsid w:val="001243CC"/>
    <w:rsid w:val="00134349"/>
    <w:rsid w:val="0014298A"/>
    <w:rsid w:val="00142A11"/>
    <w:rsid w:val="00142BDB"/>
    <w:rsid w:val="00142C46"/>
    <w:rsid w:val="00144E0B"/>
    <w:rsid w:val="00146936"/>
    <w:rsid w:val="00146AA9"/>
    <w:rsid w:val="00146C85"/>
    <w:rsid w:val="00157EB2"/>
    <w:rsid w:val="001611BA"/>
    <w:rsid w:val="001651D9"/>
    <w:rsid w:val="00166292"/>
    <w:rsid w:val="001765C2"/>
    <w:rsid w:val="00177DDF"/>
    <w:rsid w:val="00181042"/>
    <w:rsid w:val="00182686"/>
    <w:rsid w:val="00184DCE"/>
    <w:rsid w:val="00185A42"/>
    <w:rsid w:val="001A3106"/>
    <w:rsid w:val="001B01B5"/>
    <w:rsid w:val="001B34C5"/>
    <w:rsid w:val="001C3C89"/>
    <w:rsid w:val="001C4A8F"/>
    <w:rsid w:val="001D2222"/>
    <w:rsid w:val="001D2AE7"/>
    <w:rsid w:val="001D308E"/>
    <w:rsid w:val="001D5657"/>
    <w:rsid w:val="001D69DA"/>
    <w:rsid w:val="001E0E70"/>
    <w:rsid w:val="001E1F5F"/>
    <w:rsid w:val="001E62B8"/>
    <w:rsid w:val="001F252B"/>
    <w:rsid w:val="00200BCD"/>
    <w:rsid w:val="00206244"/>
    <w:rsid w:val="002107F1"/>
    <w:rsid w:val="00211794"/>
    <w:rsid w:val="00213B9F"/>
    <w:rsid w:val="00216288"/>
    <w:rsid w:val="00230C15"/>
    <w:rsid w:val="00234BF6"/>
    <w:rsid w:val="0023746A"/>
    <w:rsid w:val="0025397F"/>
    <w:rsid w:val="00255602"/>
    <w:rsid w:val="002569B0"/>
    <w:rsid w:val="00263A4C"/>
    <w:rsid w:val="00264EFA"/>
    <w:rsid w:val="002701F6"/>
    <w:rsid w:val="00277D8A"/>
    <w:rsid w:val="0029223E"/>
    <w:rsid w:val="002A134F"/>
    <w:rsid w:val="002B15D1"/>
    <w:rsid w:val="002B6C94"/>
    <w:rsid w:val="002B7BC2"/>
    <w:rsid w:val="002C27BA"/>
    <w:rsid w:val="002C5FE2"/>
    <w:rsid w:val="002D0425"/>
    <w:rsid w:val="002D33E8"/>
    <w:rsid w:val="002F5180"/>
    <w:rsid w:val="002F599E"/>
    <w:rsid w:val="00302A81"/>
    <w:rsid w:val="00304ED6"/>
    <w:rsid w:val="003068DD"/>
    <w:rsid w:val="00313492"/>
    <w:rsid w:val="003142FA"/>
    <w:rsid w:val="0031780F"/>
    <w:rsid w:val="0032232E"/>
    <w:rsid w:val="0032419D"/>
    <w:rsid w:val="00350A8B"/>
    <w:rsid w:val="00356994"/>
    <w:rsid w:val="0036107E"/>
    <w:rsid w:val="0036505C"/>
    <w:rsid w:val="00365BDC"/>
    <w:rsid w:val="003705E8"/>
    <w:rsid w:val="00374290"/>
    <w:rsid w:val="003752ED"/>
    <w:rsid w:val="003774D2"/>
    <w:rsid w:val="0038599D"/>
    <w:rsid w:val="003945B6"/>
    <w:rsid w:val="00395BBB"/>
    <w:rsid w:val="00396206"/>
    <w:rsid w:val="003B3D20"/>
    <w:rsid w:val="003C2706"/>
    <w:rsid w:val="003C6D5A"/>
    <w:rsid w:val="003D64D7"/>
    <w:rsid w:val="003E6B43"/>
    <w:rsid w:val="003F2B80"/>
    <w:rsid w:val="00403747"/>
    <w:rsid w:val="00407DEA"/>
    <w:rsid w:val="00412BBB"/>
    <w:rsid w:val="00427505"/>
    <w:rsid w:val="00432ADF"/>
    <w:rsid w:val="0043391F"/>
    <w:rsid w:val="0043560B"/>
    <w:rsid w:val="00435732"/>
    <w:rsid w:val="00442668"/>
    <w:rsid w:val="00456B82"/>
    <w:rsid w:val="004657F7"/>
    <w:rsid w:val="00470FD0"/>
    <w:rsid w:val="0047125B"/>
    <w:rsid w:val="004726EC"/>
    <w:rsid w:val="004823FC"/>
    <w:rsid w:val="004834D7"/>
    <w:rsid w:val="00497481"/>
    <w:rsid w:val="004A7F23"/>
    <w:rsid w:val="004B0345"/>
    <w:rsid w:val="004B708A"/>
    <w:rsid w:val="004C4CF3"/>
    <w:rsid w:val="004D1B53"/>
    <w:rsid w:val="004D677A"/>
    <w:rsid w:val="004E0545"/>
    <w:rsid w:val="004E76BC"/>
    <w:rsid w:val="004F2B86"/>
    <w:rsid w:val="004F324E"/>
    <w:rsid w:val="004F3386"/>
    <w:rsid w:val="00504A92"/>
    <w:rsid w:val="0051398D"/>
    <w:rsid w:val="00516A06"/>
    <w:rsid w:val="0052271C"/>
    <w:rsid w:val="00523281"/>
    <w:rsid w:val="00533183"/>
    <w:rsid w:val="005349DB"/>
    <w:rsid w:val="005403D3"/>
    <w:rsid w:val="005416E0"/>
    <w:rsid w:val="00547F06"/>
    <w:rsid w:val="00552331"/>
    <w:rsid w:val="00554003"/>
    <w:rsid w:val="0055612C"/>
    <w:rsid w:val="005714CB"/>
    <w:rsid w:val="005860F1"/>
    <w:rsid w:val="00586539"/>
    <w:rsid w:val="00592154"/>
    <w:rsid w:val="00592F81"/>
    <w:rsid w:val="0059459D"/>
    <w:rsid w:val="005959BD"/>
    <w:rsid w:val="005A3255"/>
    <w:rsid w:val="005B1B2C"/>
    <w:rsid w:val="005D005C"/>
    <w:rsid w:val="005E52B8"/>
    <w:rsid w:val="005F04BA"/>
    <w:rsid w:val="005F4971"/>
    <w:rsid w:val="005F5A1A"/>
    <w:rsid w:val="00611035"/>
    <w:rsid w:val="006131D8"/>
    <w:rsid w:val="00621082"/>
    <w:rsid w:val="00622936"/>
    <w:rsid w:val="006345EB"/>
    <w:rsid w:val="006351A3"/>
    <w:rsid w:val="006415CA"/>
    <w:rsid w:val="00647182"/>
    <w:rsid w:val="006543B6"/>
    <w:rsid w:val="006630D9"/>
    <w:rsid w:val="0066430A"/>
    <w:rsid w:val="006751F1"/>
    <w:rsid w:val="00676D77"/>
    <w:rsid w:val="00683A0B"/>
    <w:rsid w:val="00687468"/>
    <w:rsid w:val="00687573"/>
    <w:rsid w:val="00687933"/>
    <w:rsid w:val="00690FCC"/>
    <w:rsid w:val="00691833"/>
    <w:rsid w:val="006B34BA"/>
    <w:rsid w:val="006B47CB"/>
    <w:rsid w:val="006C1244"/>
    <w:rsid w:val="006C7715"/>
    <w:rsid w:val="006D3299"/>
    <w:rsid w:val="006D6117"/>
    <w:rsid w:val="006D72EA"/>
    <w:rsid w:val="006D7D9B"/>
    <w:rsid w:val="006E20E4"/>
    <w:rsid w:val="006E547C"/>
    <w:rsid w:val="006E56CE"/>
    <w:rsid w:val="00703653"/>
    <w:rsid w:val="007043FC"/>
    <w:rsid w:val="00705454"/>
    <w:rsid w:val="007115D7"/>
    <w:rsid w:val="007131E3"/>
    <w:rsid w:val="00715E47"/>
    <w:rsid w:val="0071640B"/>
    <w:rsid w:val="00722219"/>
    <w:rsid w:val="00722A3F"/>
    <w:rsid w:val="007335C6"/>
    <w:rsid w:val="0074379D"/>
    <w:rsid w:val="00747BDD"/>
    <w:rsid w:val="00750F9B"/>
    <w:rsid w:val="007520B6"/>
    <w:rsid w:val="00755275"/>
    <w:rsid w:val="007554E4"/>
    <w:rsid w:val="00757CC7"/>
    <w:rsid w:val="00762A57"/>
    <w:rsid w:val="00764200"/>
    <w:rsid w:val="00775FEE"/>
    <w:rsid w:val="00783197"/>
    <w:rsid w:val="007837EB"/>
    <w:rsid w:val="00790F7E"/>
    <w:rsid w:val="00791CD5"/>
    <w:rsid w:val="007920CC"/>
    <w:rsid w:val="00792D53"/>
    <w:rsid w:val="00794AEE"/>
    <w:rsid w:val="007A1888"/>
    <w:rsid w:val="007A449B"/>
    <w:rsid w:val="007A660F"/>
    <w:rsid w:val="007A7278"/>
    <w:rsid w:val="007A7E49"/>
    <w:rsid w:val="007B0138"/>
    <w:rsid w:val="007B4A2C"/>
    <w:rsid w:val="007B7B83"/>
    <w:rsid w:val="007C172C"/>
    <w:rsid w:val="007C259A"/>
    <w:rsid w:val="007C4171"/>
    <w:rsid w:val="007C4C1C"/>
    <w:rsid w:val="007C591F"/>
    <w:rsid w:val="007D76AB"/>
    <w:rsid w:val="007E4A66"/>
    <w:rsid w:val="007E4E51"/>
    <w:rsid w:val="007F0721"/>
    <w:rsid w:val="007F0B75"/>
    <w:rsid w:val="007F33D2"/>
    <w:rsid w:val="007F625B"/>
    <w:rsid w:val="008011E2"/>
    <w:rsid w:val="00804E60"/>
    <w:rsid w:val="00804F08"/>
    <w:rsid w:val="00805BC3"/>
    <w:rsid w:val="00811987"/>
    <w:rsid w:val="008123DA"/>
    <w:rsid w:val="00815D3C"/>
    <w:rsid w:val="00824963"/>
    <w:rsid w:val="00827847"/>
    <w:rsid w:val="008323AE"/>
    <w:rsid w:val="008338F2"/>
    <w:rsid w:val="0083712B"/>
    <w:rsid w:val="00837174"/>
    <w:rsid w:val="0084251B"/>
    <w:rsid w:val="00842E04"/>
    <w:rsid w:val="008506E2"/>
    <w:rsid w:val="00855FEC"/>
    <w:rsid w:val="00856E0C"/>
    <w:rsid w:val="00857E81"/>
    <w:rsid w:val="0086093A"/>
    <w:rsid w:val="00861A85"/>
    <w:rsid w:val="00861D01"/>
    <w:rsid w:val="00862B80"/>
    <w:rsid w:val="00863078"/>
    <w:rsid w:val="00864783"/>
    <w:rsid w:val="008651FC"/>
    <w:rsid w:val="00870CA5"/>
    <w:rsid w:val="0088562C"/>
    <w:rsid w:val="00886D44"/>
    <w:rsid w:val="008909E3"/>
    <w:rsid w:val="008A08EA"/>
    <w:rsid w:val="008A758C"/>
    <w:rsid w:val="008B1659"/>
    <w:rsid w:val="008B4871"/>
    <w:rsid w:val="008B5E02"/>
    <w:rsid w:val="008C0A98"/>
    <w:rsid w:val="008C23C8"/>
    <w:rsid w:val="008C33FA"/>
    <w:rsid w:val="008C4F62"/>
    <w:rsid w:val="008C7851"/>
    <w:rsid w:val="008D7DBA"/>
    <w:rsid w:val="008E059F"/>
    <w:rsid w:val="008E2CA4"/>
    <w:rsid w:val="008E2E35"/>
    <w:rsid w:val="008F5152"/>
    <w:rsid w:val="008F540D"/>
    <w:rsid w:val="008F5C22"/>
    <w:rsid w:val="00911F85"/>
    <w:rsid w:val="00913CF9"/>
    <w:rsid w:val="0091624C"/>
    <w:rsid w:val="0091769D"/>
    <w:rsid w:val="009216DE"/>
    <w:rsid w:val="00923EC7"/>
    <w:rsid w:val="00931030"/>
    <w:rsid w:val="00931035"/>
    <w:rsid w:val="0093458A"/>
    <w:rsid w:val="009457D7"/>
    <w:rsid w:val="00945D2F"/>
    <w:rsid w:val="00952E61"/>
    <w:rsid w:val="009620EA"/>
    <w:rsid w:val="00962510"/>
    <w:rsid w:val="00975AB0"/>
    <w:rsid w:val="00976BE7"/>
    <w:rsid w:val="00981DCD"/>
    <w:rsid w:val="0098617B"/>
    <w:rsid w:val="009976FE"/>
    <w:rsid w:val="009A38D3"/>
    <w:rsid w:val="009A412B"/>
    <w:rsid w:val="009A498B"/>
    <w:rsid w:val="009B45CD"/>
    <w:rsid w:val="009B55B6"/>
    <w:rsid w:val="009C4B04"/>
    <w:rsid w:val="009C7C5E"/>
    <w:rsid w:val="009E1252"/>
    <w:rsid w:val="009E15CD"/>
    <w:rsid w:val="009E3A1B"/>
    <w:rsid w:val="009F16A3"/>
    <w:rsid w:val="009F4252"/>
    <w:rsid w:val="00A00F7D"/>
    <w:rsid w:val="00A042CA"/>
    <w:rsid w:val="00A049F2"/>
    <w:rsid w:val="00A07DA4"/>
    <w:rsid w:val="00A11390"/>
    <w:rsid w:val="00A3609B"/>
    <w:rsid w:val="00A4484A"/>
    <w:rsid w:val="00A47A02"/>
    <w:rsid w:val="00A51402"/>
    <w:rsid w:val="00A523B1"/>
    <w:rsid w:val="00A564EA"/>
    <w:rsid w:val="00A61109"/>
    <w:rsid w:val="00A61171"/>
    <w:rsid w:val="00A7050D"/>
    <w:rsid w:val="00A739DD"/>
    <w:rsid w:val="00A76534"/>
    <w:rsid w:val="00A80CDC"/>
    <w:rsid w:val="00A82B8D"/>
    <w:rsid w:val="00A82E40"/>
    <w:rsid w:val="00A93784"/>
    <w:rsid w:val="00AA0734"/>
    <w:rsid w:val="00AA25EE"/>
    <w:rsid w:val="00AA68F6"/>
    <w:rsid w:val="00AA7677"/>
    <w:rsid w:val="00AB3F9D"/>
    <w:rsid w:val="00AE65A0"/>
    <w:rsid w:val="00AF778B"/>
    <w:rsid w:val="00B00CF3"/>
    <w:rsid w:val="00B1083A"/>
    <w:rsid w:val="00B150B1"/>
    <w:rsid w:val="00B22818"/>
    <w:rsid w:val="00B22FA0"/>
    <w:rsid w:val="00B26E40"/>
    <w:rsid w:val="00B26E44"/>
    <w:rsid w:val="00B31B05"/>
    <w:rsid w:val="00B32FFE"/>
    <w:rsid w:val="00B364DB"/>
    <w:rsid w:val="00B37EBD"/>
    <w:rsid w:val="00B414E5"/>
    <w:rsid w:val="00B5016C"/>
    <w:rsid w:val="00B51941"/>
    <w:rsid w:val="00B540D1"/>
    <w:rsid w:val="00B579ED"/>
    <w:rsid w:val="00B65315"/>
    <w:rsid w:val="00B65C47"/>
    <w:rsid w:val="00B66F74"/>
    <w:rsid w:val="00B70BAD"/>
    <w:rsid w:val="00B73F02"/>
    <w:rsid w:val="00B817AF"/>
    <w:rsid w:val="00B84367"/>
    <w:rsid w:val="00B97BF6"/>
    <w:rsid w:val="00BA0008"/>
    <w:rsid w:val="00BB06FD"/>
    <w:rsid w:val="00BB0E12"/>
    <w:rsid w:val="00BB7C1C"/>
    <w:rsid w:val="00BC09C2"/>
    <w:rsid w:val="00BC1CBF"/>
    <w:rsid w:val="00BD1E68"/>
    <w:rsid w:val="00BD49F2"/>
    <w:rsid w:val="00BD7AA7"/>
    <w:rsid w:val="00BE0852"/>
    <w:rsid w:val="00BE13CA"/>
    <w:rsid w:val="00BE5E7F"/>
    <w:rsid w:val="00BF7369"/>
    <w:rsid w:val="00C01AE7"/>
    <w:rsid w:val="00C02FE1"/>
    <w:rsid w:val="00C15513"/>
    <w:rsid w:val="00C1756A"/>
    <w:rsid w:val="00C27C62"/>
    <w:rsid w:val="00C3419A"/>
    <w:rsid w:val="00C415B2"/>
    <w:rsid w:val="00C46828"/>
    <w:rsid w:val="00C47C56"/>
    <w:rsid w:val="00C50A7D"/>
    <w:rsid w:val="00C511CA"/>
    <w:rsid w:val="00C57F53"/>
    <w:rsid w:val="00C62A6D"/>
    <w:rsid w:val="00C638C2"/>
    <w:rsid w:val="00C64D67"/>
    <w:rsid w:val="00C67943"/>
    <w:rsid w:val="00C734BF"/>
    <w:rsid w:val="00C73C5C"/>
    <w:rsid w:val="00C7448C"/>
    <w:rsid w:val="00C74B67"/>
    <w:rsid w:val="00C8001B"/>
    <w:rsid w:val="00CA4BFB"/>
    <w:rsid w:val="00CA56F9"/>
    <w:rsid w:val="00CB1CF8"/>
    <w:rsid w:val="00CB5533"/>
    <w:rsid w:val="00CB5FC5"/>
    <w:rsid w:val="00CB63F4"/>
    <w:rsid w:val="00CC122F"/>
    <w:rsid w:val="00CC210A"/>
    <w:rsid w:val="00CC2EA2"/>
    <w:rsid w:val="00CC44C4"/>
    <w:rsid w:val="00CC56E7"/>
    <w:rsid w:val="00CC6C49"/>
    <w:rsid w:val="00CD0DD2"/>
    <w:rsid w:val="00CE14D9"/>
    <w:rsid w:val="00CE58AB"/>
    <w:rsid w:val="00CF720D"/>
    <w:rsid w:val="00D03D12"/>
    <w:rsid w:val="00D10A05"/>
    <w:rsid w:val="00D122AF"/>
    <w:rsid w:val="00D16275"/>
    <w:rsid w:val="00D2460C"/>
    <w:rsid w:val="00D25987"/>
    <w:rsid w:val="00D262B5"/>
    <w:rsid w:val="00D26588"/>
    <w:rsid w:val="00D27758"/>
    <w:rsid w:val="00D36D97"/>
    <w:rsid w:val="00D4464D"/>
    <w:rsid w:val="00D46172"/>
    <w:rsid w:val="00D52DF6"/>
    <w:rsid w:val="00D5544E"/>
    <w:rsid w:val="00D607C9"/>
    <w:rsid w:val="00D72575"/>
    <w:rsid w:val="00D7266B"/>
    <w:rsid w:val="00D73866"/>
    <w:rsid w:val="00D73D1F"/>
    <w:rsid w:val="00D7695F"/>
    <w:rsid w:val="00D92F17"/>
    <w:rsid w:val="00D93A2C"/>
    <w:rsid w:val="00D9741C"/>
    <w:rsid w:val="00DA1733"/>
    <w:rsid w:val="00DB03D7"/>
    <w:rsid w:val="00DB24C8"/>
    <w:rsid w:val="00DB2B3F"/>
    <w:rsid w:val="00DC2A9F"/>
    <w:rsid w:val="00DD003D"/>
    <w:rsid w:val="00DD36A3"/>
    <w:rsid w:val="00DD599D"/>
    <w:rsid w:val="00DD6A3A"/>
    <w:rsid w:val="00DE0FDF"/>
    <w:rsid w:val="00DE28B3"/>
    <w:rsid w:val="00DE6CCD"/>
    <w:rsid w:val="00DF201C"/>
    <w:rsid w:val="00E016F5"/>
    <w:rsid w:val="00E01BE7"/>
    <w:rsid w:val="00E20177"/>
    <w:rsid w:val="00E20E87"/>
    <w:rsid w:val="00E2216E"/>
    <w:rsid w:val="00E23E0A"/>
    <w:rsid w:val="00E321B5"/>
    <w:rsid w:val="00E3515D"/>
    <w:rsid w:val="00E41EEC"/>
    <w:rsid w:val="00E4268D"/>
    <w:rsid w:val="00E43F0B"/>
    <w:rsid w:val="00E445C3"/>
    <w:rsid w:val="00E47811"/>
    <w:rsid w:val="00E51A6F"/>
    <w:rsid w:val="00E55BA5"/>
    <w:rsid w:val="00E57343"/>
    <w:rsid w:val="00E67051"/>
    <w:rsid w:val="00E67D45"/>
    <w:rsid w:val="00E706E6"/>
    <w:rsid w:val="00E7294F"/>
    <w:rsid w:val="00E72B68"/>
    <w:rsid w:val="00E8689A"/>
    <w:rsid w:val="00E87995"/>
    <w:rsid w:val="00E87FCD"/>
    <w:rsid w:val="00E90437"/>
    <w:rsid w:val="00E91551"/>
    <w:rsid w:val="00E9323A"/>
    <w:rsid w:val="00E937A2"/>
    <w:rsid w:val="00EA36D5"/>
    <w:rsid w:val="00EC550D"/>
    <w:rsid w:val="00EC70EF"/>
    <w:rsid w:val="00ED0F6A"/>
    <w:rsid w:val="00ED7CE4"/>
    <w:rsid w:val="00EE1889"/>
    <w:rsid w:val="00EE23E5"/>
    <w:rsid w:val="00EE2F47"/>
    <w:rsid w:val="00EE6F32"/>
    <w:rsid w:val="00EF10A9"/>
    <w:rsid w:val="00EF1618"/>
    <w:rsid w:val="00EF4E75"/>
    <w:rsid w:val="00F01B94"/>
    <w:rsid w:val="00F02F4C"/>
    <w:rsid w:val="00F03830"/>
    <w:rsid w:val="00F03964"/>
    <w:rsid w:val="00F03E60"/>
    <w:rsid w:val="00F070C3"/>
    <w:rsid w:val="00F35986"/>
    <w:rsid w:val="00F406AE"/>
    <w:rsid w:val="00F40837"/>
    <w:rsid w:val="00F45518"/>
    <w:rsid w:val="00F51415"/>
    <w:rsid w:val="00F5179D"/>
    <w:rsid w:val="00F52ADF"/>
    <w:rsid w:val="00F52D52"/>
    <w:rsid w:val="00F63FC7"/>
    <w:rsid w:val="00F73713"/>
    <w:rsid w:val="00F76D0C"/>
    <w:rsid w:val="00F85A10"/>
    <w:rsid w:val="00F86146"/>
    <w:rsid w:val="00F868C1"/>
    <w:rsid w:val="00F946A1"/>
    <w:rsid w:val="00F94E77"/>
    <w:rsid w:val="00F94EC9"/>
    <w:rsid w:val="00FA1A68"/>
    <w:rsid w:val="00FA288F"/>
    <w:rsid w:val="00FA3C67"/>
    <w:rsid w:val="00FA4BBD"/>
    <w:rsid w:val="00FA58CA"/>
    <w:rsid w:val="00FB3DD9"/>
    <w:rsid w:val="00FC1581"/>
    <w:rsid w:val="00FC6DEA"/>
    <w:rsid w:val="00FD06C5"/>
    <w:rsid w:val="00FD318A"/>
    <w:rsid w:val="00FE0629"/>
    <w:rsid w:val="00FE6DE2"/>
    <w:rsid w:val="00FF7B3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F6EB926"/>
  <w14:defaultImageDpi w14:val="0"/>
  <w15:docId w15:val="{1A2950B8-5701-4260-9720-79B7C709F1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03E60"/>
    <w:pPr>
      <w:spacing w:after="0" w:line="240" w:lineRule="auto"/>
      <w:jc w:val="both"/>
    </w:pPr>
    <w:rPr>
      <w:rFonts w:ascii="Times New Roman" w:hAnsi="Times New Roman" w:cs="Times New Roman"/>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3E60"/>
    <w:pPr>
      <w:ind w:left="720"/>
      <w:contextualSpacing/>
    </w:pPr>
  </w:style>
  <w:style w:type="paragraph" w:styleId="a4">
    <w:name w:val="header"/>
    <w:basedOn w:val="a"/>
    <w:link w:val="a5"/>
    <w:uiPriority w:val="99"/>
    <w:unhideWhenUsed/>
    <w:rsid w:val="00F03E60"/>
    <w:pPr>
      <w:tabs>
        <w:tab w:val="center" w:pos="4819"/>
        <w:tab w:val="right" w:pos="9639"/>
      </w:tabs>
    </w:pPr>
  </w:style>
  <w:style w:type="character" w:customStyle="1" w:styleId="a5">
    <w:name w:val="Верхний колонтитул Знак"/>
    <w:basedOn w:val="a0"/>
    <w:link w:val="a4"/>
    <w:uiPriority w:val="99"/>
    <w:locked/>
    <w:rsid w:val="00F03E60"/>
    <w:rPr>
      <w:rFonts w:ascii="Times New Roman" w:hAnsi="Times New Roman" w:cs="Times New Roman"/>
      <w:sz w:val="28"/>
      <w:szCs w:val="28"/>
    </w:rPr>
  </w:style>
  <w:style w:type="paragraph" w:styleId="a6">
    <w:name w:val="Balloon Text"/>
    <w:basedOn w:val="a"/>
    <w:link w:val="a7"/>
    <w:uiPriority w:val="99"/>
    <w:semiHidden/>
    <w:unhideWhenUsed/>
    <w:rsid w:val="001651D9"/>
    <w:rPr>
      <w:rFonts w:ascii="Tahoma" w:hAnsi="Tahoma" w:cs="Tahoma"/>
      <w:sz w:val="16"/>
      <w:szCs w:val="16"/>
    </w:rPr>
  </w:style>
  <w:style w:type="character" w:customStyle="1" w:styleId="a7">
    <w:name w:val="Текст выноски Знак"/>
    <w:basedOn w:val="a0"/>
    <w:link w:val="a6"/>
    <w:uiPriority w:val="99"/>
    <w:semiHidden/>
    <w:locked/>
    <w:rsid w:val="001651D9"/>
    <w:rPr>
      <w:rFonts w:ascii="Tahoma" w:hAnsi="Tahoma" w:cs="Tahoma"/>
      <w:sz w:val="16"/>
      <w:szCs w:val="16"/>
    </w:rPr>
  </w:style>
  <w:style w:type="table" w:styleId="a8">
    <w:name w:val="Table Grid"/>
    <w:basedOn w:val="a1"/>
    <w:uiPriority w:val="39"/>
    <w:rsid w:val="0059459D"/>
    <w:pPr>
      <w:spacing w:after="0" w:line="240" w:lineRule="auto"/>
    </w:pPr>
    <w:rPr>
      <w:rFonts w:cs="Times New Roman"/>
      <w:lang w:val="ru-RU"/>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9">
    <w:name w:val="footer"/>
    <w:basedOn w:val="a"/>
    <w:link w:val="aa"/>
    <w:uiPriority w:val="99"/>
    <w:unhideWhenUsed/>
    <w:rsid w:val="003945B6"/>
    <w:pPr>
      <w:tabs>
        <w:tab w:val="center" w:pos="4819"/>
        <w:tab w:val="right" w:pos="9639"/>
      </w:tabs>
    </w:pPr>
  </w:style>
  <w:style w:type="character" w:customStyle="1" w:styleId="aa">
    <w:name w:val="Нижний колонтитул Знак"/>
    <w:basedOn w:val="a0"/>
    <w:link w:val="a9"/>
    <w:uiPriority w:val="99"/>
    <w:locked/>
    <w:rsid w:val="003945B6"/>
    <w:rPr>
      <w:rFonts w:ascii="Times New Roman" w:hAnsi="Times New Roman" w:cs="Times New Roman"/>
      <w:sz w:val="28"/>
      <w:szCs w:val="28"/>
    </w:rPr>
  </w:style>
  <w:style w:type="paragraph" w:styleId="ab">
    <w:name w:val="Normal (Web)"/>
    <w:basedOn w:val="a"/>
    <w:uiPriority w:val="99"/>
    <w:rsid w:val="00952E61"/>
    <w:pPr>
      <w:spacing w:before="100" w:beforeAutospacing="1" w:after="100" w:afterAutospacing="1"/>
      <w:jc w:val="left"/>
    </w:pPr>
    <w:rPr>
      <w:sz w:val="24"/>
      <w:szCs w:val="24"/>
      <w:lang w:eastAsia="uk-UA"/>
    </w:rPr>
  </w:style>
  <w:style w:type="paragraph" w:styleId="HTML">
    <w:name w:val="HTML Preformatted"/>
    <w:aliases w:val="Знак,Знак Знак Знак Знак Знак Знак Знак1 Знак Знак Знак Знак"/>
    <w:basedOn w:val="a"/>
    <w:link w:val="HTML0"/>
    <w:uiPriority w:val="99"/>
    <w:rsid w:val="00775F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4"/>
      <w:szCs w:val="24"/>
      <w:lang w:val="ru-RU" w:eastAsia="ru-RU"/>
    </w:rPr>
  </w:style>
  <w:style w:type="character" w:customStyle="1" w:styleId="HTML0">
    <w:name w:val="Стандартный HTML Знак"/>
    <w:aliases w:val="Знак Знак,Знак Знак Знак Знак Знак Знак Знак1 Знак Знак Знак Знак Знак"/>
    <w:basedOn w:val="a0"/>
    <w:link w:val="HTML"/>
    <w:uiPriority w:val="99"/>
    <w:locked/>
    <w:rsid w:val="00775FEE"/>
    <w:rPr>
      <w:rFonts w:ascii="Courier New" w:hAnsi="Courier New" w:cs="Courier New"/>
      <w:sz w:val="24"/>
      <w:szCs w:val="24"/>
      <w:lang w:val="ru-RU" w:eastAsia="ru-RU"/>
    </w:rPr>
  </w:style>
  <w:style w:type="character" w:customStyle="1" w:styleId="rvts23">
    <w:name w:val="rvts23"/>
    <w:basedOn w:val="a0"/>
    <w:rsid w:val="00705454"/>
    <w:rPr>
      <w:rFonts w:cs="Times New Roman"/>
    </w:rPr>
  </w:style>
  <w:style w:type="character" w:customStyle="1" w:styleId="rvts44">
    <w:name w:val="rvts44"/>
    <w:basedOn w:val="a0"/>
    <w:rsid w:val="00705454"/>
    <w:rPr>
      <w:rFonts w:cs="Times New Roman"/>
    </w:rPr>
  </w:style>
  <w:style w:type="character" w:customStyle="1" w:styleId="rvts0">
    <w:name w:val="rvts0"/>
    <w:basedOn w:val="a0"/>
    <w:rsid w:val="004657F7"/>
    <w:rPr>
      <w:rFonts w:cs="Times New Roman"/>
    </w:rPr>
  </w:style>
  <w:style w:type="paragraph" w:customStyle="1" w:styleId="rvps2">
    <w:name w:val="rvps2"/>
    <w:basedOn w:val="a"/>
    <w:rsid w:val="001038DC"/>
    <w:pPr>
      <w:spacing w:before="100" w:beforeAutospacing="1" w:after="100" w:afterAutospacing="1"/>
      <w:jc w:val="left"/>
    </w:pPr>
    <w:rPr>
      <w:sz w:val="24"/>
      <w:szCs w:val="24"/>
      <w:lang w:val="ru-RU" w:eastAsia="ru-RU"/>
    </w:rPr>
  </w:style>
  <w:style w:type="character" w:customStyle="1" w:styleId="rvts46">
    <w:name w:val="rvts46"/>
    <w:basedOn w:val="a0"/>
    <w:rsid w:val="0043560B"/>
    <w:rPr>
      <w:rFonts w:cs="Times New Roman"/>
    </w:rPr>
  </w:style>
  <w:style w:type="character" w:styleId="ac">
    <w:name w:val="Hyperlink"/>
    <w:basedOn w:val="a0"/>
    <w:uiPriority w:val="99"/>
    <w:unhideWhenUsed/>
    <w:rsid w:val="0043560B"/>
    <w:rPr>
      <w:rFonts w:cs="Times New Roman"/>
      <w:color w:val="0000FF"/>
      <w:u w:val="single"/>
    </w:rPr>
  </w:style>
  <w:style w:type="paragraph" w:customStyle="1" w:styleId="rvps12">
    <w:name w:val="rvps12"/>
    <w:basedOn w:val="a"/>
    <w:rsid w:val="00D4464D"/>
    <w:pPr>
      <w:spacing w:before="100" w:beforeAutospacing="1" w:after="100" w:afterAutospacing="1"/>
      <w:jc w:val="left"/>
    </w:pPr>
    <w:rPr>
      <w:sz w:val="24"/>
      <w:szCs w:val="24"/>
      <w:lang w:eastAsia="uk-UA"/>
    </w:rPr>
  </w:style>
  <w:style w:type="character" w:customStyle="1" w:styleId="rvts9">
    <w:name w:val="rvts9"/>
    <w:basedOn w:val="a0"/>
    <w:rsid w:val="00D4464D"/>
    <w:rPr>
      <w:rFonts w:cs="Times New Roman"/>
    </w:rPr>
  </w:style>
  <w:style w:type="paragraph" w:customStyle="1" w:styleId="rvps4">
    <w:name w:val="rvps4"/>
    <w:basedOn w:val="a"/>
    <w:rsid w:val="00D4464D"/>
    <w:pPr>
      <w:spacing w:before="100" w:beforeAutospacing="1" w:after="100" w:afterAutospacing="1"/>
      <w:jc w:val="left"/>
    </w:pPr>
    <w:rPr>
      <w:sz w:val="24"/>
      <w:szCs w:val="24"/>
      <w:lang w:eastAsia="uk-UA"/>
    </w:rPr>
  </w:style>
  <w:style w:type="paragraph" w:customStyle="1" w:styleId="rvps7">
    <w:name w:val="rvps7"/>
    <w:basedOn w:val="a"/>
    <w:rsid w:val="00D4464D"/>
    <w:pPr>
      <w:spacing w:before="100" w:beforeAutospacing="1" w:after="100" w:afterAutospacing="1"/>
      <w:jc w:val="left"/>
    </w:pPr>
    <w:rPr>
      <w:sz w:val="24"/>
      <w:szCs w:val="24"/>
      <w:lang w:eastAsia="uk-UA"/>
    </w:rPr>
  </w:style>
  <w:style w:type="paragraph" w:customStyle="1" w:styleId="rvps14">
    <w:name w:val="rvps14"/>
    <w:basedOn w:val="a"/>
    <w:rsid w:val="00D4464D"/>
    <w:pPr>
      <w:spacing w:before="100" w:beforeAutospacing="1" w:after="100" w:afterAutospacing="1"/>
      <w:jc w:val="left"/>
    </w:pPr>
    <w:rPr>
      <w:sz w:val="24"/>
      <w:szCs w:val="24"/>
      <w:lang w:eastAsia="uk-UA"/>
    </w:rPr>
  </w:style>
  <w:style w:type="paragraph" w:customStyle="1" w:styleId="rvps6">
    <w:name w:val="rvps6"/>
    <w:basedOn w:val="a"/>
    <w:rsid w:val="00D4464D"/>
    <w:pPr>
      <w:spacing w:before="100" w:beforeAutospacing="1" w:after="100" w:afterAutospacing="1"/>
      <w:jc w:val="left"/>
    </w:pPr>
    <w:rPr>
      <w:sz w:val="24"/>
      <w:szCs w:val="24"/>
      <w:lang w:eastAsia="uk-UA"/>
    </w:rPr>
  </w:style>
  <w:style w:type="character" w:customStyle="1" w:styleId="rvts11">
    <w:name w:val="rvts11"/>
    <w:basedOn w:val="a0"/>
    <w:rsid w:val="002D33E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2900344">
      <w:marLeft w:val="0"/>
      <w:marRight w:val="0"/>
      <w:marTop w:val="0"/>
      <w:marBottom w:val="0"/>
      <w:divBdr>
        <w:top w:val="none" w:sz="0" w:space="0" w:color="auto"/>
        <w:left w:val="none" w:sz="0" w:space="0" w:color="auto"/>
        <w:bottom w:val="none" w:sz="0" w:space="0" w:color="auto"/>
        <w:right w:val="none" w:sz="0" w:space="0" w:color="auto"/>
      </w:divBdr>
      <w:divsChild>
        <w:div w:id="272900345">
          <w:marLeft w:val="0"/>
          <w:marRight w:val="0"/>
          <w:marTop w:val="0"/>
          <w:marBottom w:val="0"/>
          <w:divBdr>
            <w:top w:val="none" w:sz="0" w:space="0" w:color="auto"/>
            <w:left w:val="none" w:sz="0" w:space="0" w:color="auto"/>
            <w:bottom w:val="none" w:sz="0" w:space="0" w:color="auto"/>
            <w:right w:val="none" w:sz="0" w:space="0" w:color="auto"/>
          </w:divBdr>
        </w:div>
      </w:divsChild>
    </w:div>
    <w:div w:id="272900346">
      <w:marLeft w:val="0"/>
      <w:marRight w:val="0"/>
      <w:marTop w:val="0"/>
      <w:marBottom w:val="0"/>
      <w:divBdr>
        <w:top w:val="none" w:sz="0" w:space="0" w:color="auto"/>
        <w:left w:val="none" w:sz="0" w:space="0" w:color="auto"/>
        <w:bottom w:val="none" w:sz="0" w:space="0" w:color="auto"/>
        <w:right w:val="none" w:sz="0" w:space="0" w:color="auto"/>
      </w:divBdr>
    </w:div>
    <w:div w:id="272900347">
      <w:marLeft w:val="0"/>
      <w:marRight w:val="0"/>
      <w:marTop w:val="0"/>
      <w:marBottom w:val="0"/>
      <w:divBdr>
        <w:top w:val="none" w:sz="0" w:space="0" w:color="auto"/>
        <w:left w:val="none" w:sz="0" w:space="0" w:color="auto"/>
        <w:bottom w:val="none" w:sz="0" w:space="0" w:color="auto"/>
        <w:right w:val="none" w:sz="0" w:space="0" w:color="auto"/>
      </w:divBdr>
    </w:div>
    <w:div w:id="272900348">
      <w:marLeft w:val="0"/>
      <w:marRight w:val="0"/>
      <w:marTop w:val="0"/>
      <w:marBottom w:val="0"/>
      <w:divBdr>
        <w:top w:val="none" w:sz="0" w:space="0" w:color="auto"/>
        <w:left w:val="none" w:sz="0" w:space="0" w:color="auto"/>
        <w:bottom w:val="none" w:sz="0" w:space="0" w:color="auto"/>
        <w:right w:val="none" w:sz="0" w:space="0" w:color="auto"/>
      </w:divBdr>
    </w:div>
    <w:div w:id="272900349">
      <w:marLeft w:val="0"/>
      <w:marRight w:val="0"/>
      <w:marTop w:val="0"/>
      <w:marBottom w:val="0"/>
      <w:divBdr>
        <w:top w:val="none" w:sz="0" w:space="0" w:color="auto"/>
        <w:left w:val="none" w:sz="0" w:space="0" w:color="auto"/>
        <w:bottom w:val="none" w:sz="0" w:space="0" w:color="auto"/>
        <w:right w:val="none" w:sz="0" w:space="0" w:color="auto"/>
      </w:divBdr>
    </w:div>
    <w:div w:id="272900355">
      <w:marLeft w:val="0"/>
      <w:marRight w:val="0"/>
      <w:marTop w:val="0"/>
      <w:marBottom w:val="0"/>
      <w:divBdr>
        <w:top w:val="none" w:sz="0" w:space="0" w:color="auto"/>
        <w:left w:val="none" w:sz="0" w:space="0" w:color="auto"/>
        <w:bottom w:val="none" w:sz="0" w:space="0" w:color="auto"/>
        <w:right w:val="none" w:sz="0" w:space="0" w:color="auto"/>
      </w:divBdr>
    </w:div>
    <w:div w:id="272900356">
      <w:marLeft w:val="0"/>
      <w:marRight w:val="0"/>
      <w:marTop w:val="0"/>
      <w:marBottom w:val="0"/>
      <w:divBdr>
        <w:top w:val="none" w:sz="0" w:space="0" w:color="auto"/>
        <w:left w:val="none" w:sz="0" w:space="0" w:color="auto"/>
        <w:bottom w:val="none" w:sz="0" w:space="0" w:color="auto"/>
        <w:right w:val="none" w:sz="0" w:space="0" w:color="auto"/>
      </w:divBdr>
      <w:divsChild>
        <w:div w:id="272900351">
          <w:marLeft w:val="0"/>
          <w:marRight w:val="0"/>
          <w:marTop w:val="100"/>
          <w:marBottom w:val="100"/>
          <w:divBdr>
            <w:top w:val="none" w:sz="0" w:space="0" w:color="auto"/>
            <w:left w:val="none" w:sz="0" w:space="0" w:color="auto"/>
            <w:bottom w:val="none" w:sz="0" w:space="0" w:color="auto"/>
            <w:right w:val="none" w:sz="0" w:space="0" w:color="auto"/>
          </w:divBdr>
          <w:divsChild>
            <w:div w:id="272900352">
              <w:marLeft w:val="0"/>
              <w:marRight w:val="0"/>
              <w:marTop w:val="0"/>
              <w:marBottom w:val="0"/>
              <w:divBdr>
                <w:top w:val="none" w:sz="0" w:space="0" w:color="auto"/>
                <w:left w:val="none" w:sz="0" w:space="0" w:color="auto"/>
                <w:bottom w:val="none" w:sz="0" w:space="0" w:color="auto"/>
                <w:right w:val="none" w:sz="0" w:space="0" w:color="auto"/>
              </w:divBdr>
              <w:divsChild>
                <w:div w:id="272900370">
                  <w:marLeft w:val="0"/>
                  <w:marRight w:val="0"/>
                  <w:marTop w:val="0"/>
                  <w:marBottom w:val="0"/>
                  <w:divBdr>
                    <w:top w:val="none" w:sz="0" w:space="0" w:color="auto"/>
                    <w:left w:val="none" w:sz="0" w:space="0" w:color="auto"/>
                    <w:bottom w:val="none" w:sz="0" w:space="0" w:color="auto"/>
                    <w:right w:val="none" w:sz="0" w:space="0" w:color="auto"/>
                  </w:divBdr>
                  <w:divsChild>
                    <w:div w:id="27290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0364">
      <w:marLeft w:val="0"/>
      <w:marRight w:val="0"/>
      <w:marTop w:val="0"/>
      <w:marBottom w:val="0"/>
      <w:divBdr>
        <w:top w:val="none" w:sz="0" w:space="0" w:color="auto"/>
        <w:left w:val="none" w:sz="0" w:space="0" w:color="auto"/>
        <w:bottom w:val="none" w:sz="0" w:space="0" w:color="auto"/>
        <w:right w:val="none" w:sz="0" w:space="0" w:color="auto"/>
      </w:divBdr>
      <w:divsChild>
        <w:div w:id="272900354">
          <w:marLeft w:val="0"/>
          <w:marRight w:val="0"/>
          <w:marTop w:val="100"/>
          <w:marBottom w:val="100"/>
          <w:divBdr>
            <w:top w:val="none" w:sz="0" w:space="0" w:color="auto"/>
            <w:left w:val="none" w:sz="0" w:space="0" w:color="auto"/>
            <w:bottom w:val="none" w:sz="0" w:space="0" w:color="auto"/>
            <w:right w:val="none" w:sz="0" w:space="0" w:color="auto"/>
          </w:divBdr>
          <w:divsChild>
            <w:div w:id="272900350">
              <w:marLeft w:val="0"/>
              <w:marRight w:val="0"/>
              <w:marTop w:val="0"/>
              <w:marBottom w:val="0"/>
              <w:divBdr>
                <w:top w:val="none" w:sz="0" w:space="0" w:color="auto"/>
                <w:left w:val="none" w:sz="0" w:space="0" w:color="auto"/>
                <w:bottom w:val="none" w:sz="0" w:space="0" w:color="auto"/>
                <w:right w:val="none" w:sz="0" w:space="0" w:color="auto"/>
              </w:divBdr>
              <w:divsChild>
                <w:div w:id="272900353">
                  <w:marLeft w:val="0"/>
                  <w:marRight w:val="0"/>
                  <w:marTop w:val="0"/>
                  <w:marBottom w:val="0"/>
                  <w:divBdr>
                    <w:top w:val="none" w:sz="0" w:space="0" w:color="auto"/>
                    <w:left w:val="none" w:sz="0" w:space="0" w:color="auto"/>
                    <w:bottom w:val="none" w:sz="0" w:space="0" w:color="auto"/>
                    <w:right w:val="none" w:sz="0" w:space="0" w:color="auto"/>
                  </w:divBdr>
                  <w:divsChild>
                    <w:div w:id="272900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0365">
      <w:marLeft w:val="0"/>
      <w:marRight w:val="0"/>
      <w:marTop w:val="0"/>
      <w:marBottom w:val="0"/>
      <w:divBdr>
        <w:top w:val="none" w:sz="0" w:space="0" w:color="auto"/>
        <w:left w:val="none" w:sz="0" w:space="0" w:color="auto"/>
        <w:bottom w:val="none" w:sz="0" w:space="0" w:color="auto"/>
        <w:right w:val="none" w:sz="0" w:space="0" w:color="auto"/>
      </w:divBdr>
      <w:divsChild>
        <w:div w:id="272900360">
          <w:marLeft w:val="0"/>
          <w:marRight w:val="0"/>
          <w:marTop w:val="100"/>
          <w:marBottom w:val="100"/>
          <w:divBdr>
            <w:top w:val="none" w:sz="0" w:space="0" w:color="auto"/>
            <w:left w:val="none" w:sz="0" w:space="0" w:color="auto"/>
            <w:bottom w:val="none" w:sz="0" w:space="0" w:color="auto"/>
            <w:right w:val="none" w:sz="0" w:space="0" w:color="auto"/>
          </w:divBdr>
          <w:divsChild>
            <w:div w:id="272900357">
              <w:marLeft w:val="0"/>
              <w:marRight w:val="0"/>
              <w:marTop w:val="0"/>
              <w:marBottom w:val="0"/>
              <w:divBdr>
                <w:top w:val="none" w:sz="0" w:space="0" w:color="auto"/>
                <w:left w:val="none" w:sz="0" w:space="0" w:color="auto"/>
                <w:bottom w:val="none" w:sz="0" w:space="0" w:color="auto"/>
                <w:right w:val="none" w:sz="0" w:space="0" w:color="auto"/>
              </w:divBdr>
              <w:divsChild>
                <w:div w:id="272900362">
                  <w:marLeft w:val="0"/>
                  <w:marRight w:val="0"/>
                  <w:marTop w:val="0"/>
                  <w:marBottom w:val="0"/>
                  <w:divBdr>
                    <w:top w:val="none" w:sz="0" w:space="0" w:color="auto"/>
                    <w:left w:val="none" w:sz="0" w:space="0" w:color="auto"/>
                    <w:bottom w:val="none" w:sz="0" w:space="0" w:color="auto"/>
                    <w:right w:val="none" w:sz="0" w:space="0" w:color="auto"/>
                  </w:divBdr>
                  <w:divsChild>
                    <w:div w:id="27290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0367">
      <w:marLeft w:val="0"/>
      <w:marRight w:val="0"/>
      <w:marTop w:val="0"/>
      <w:marBottom w:val="0"/>
      <w:divBdr>
        <w:top w:val="none" w:sz="0" w:space="0" w:color="auto"/>
        <w:left w:val="none" w:sz="0" w:space="0" w:color="auto"/>
        <w:bottom w:val="none" w:sz="0" w:space="0" w:color="auto"/>
        <w:right w:val="none" w:sz="0" w:space="0" w:color="auto"/>
      </w:divBdr>
      <w:divsChild>
        <w:div w:id="272900359">
          <w:marLeft w:val="0"/>
          <w:marRight w:val="0"/>
          <w:marTop w:val="100"/>
          <w:marBottom w:val="100"/>
          <w:divBdr>
            <w:top w:val="none" w:sz="0" w:space="0" w:color="auto"/>
            <w:left w:val="none" w:sz="0" w:space="0" w:color="auto"/>
            <w:bottom w:val="none" w:sz="0" w:space="0" w:color="auto"/>
            <w:right w:val="none" w:sz="0" w:space="0" w:color="auto"/>
          </w:divBdr>
          <w:divsChild>
            <w:div w:id="272900361">
              <w:marLeft w:val="0"/>
              <w:marRight w:val="0"/>
              <w:marTop w:val="0"/>
              <w:marBottom w:val="0"/>
              <w:divBdr>
                <w:top w:val="none" w:sz="0" w:space="0" w:color="auto"/>
                <w:left w:val="none" w:sz="0" w:space="0" w:color="auto"/>
                <w:bottom w:val="none" w:sz="0" w:space="0" w:color="auto"/>
                <w:right w:val="none" w:sz="0" w:space="0" w:color="auto"/>
              </w:divBdr>
              <w:divsChild>
                <w:div w:id="272900369">
                  <w:marLeft w:val="0"/>
                  <w:marRight w:val="0"/>
                  <w:marTop w:val="0"/>
                  <w:marBottom w:val="0"/>
                  <w:divBdr>
                    <w:top w:val="none" w:sz="0" w:space="0" w:color="auto"/>
                    <w:left w:val="none" w:sz="0" w:space="0" w:color="auto"/>
                    <w:bottom w:val="none" w:sz="0" w:space="0" w:color="auto"/>
                    <w:right w:val="none" w:sz="0" w:space="0" w:color="auto"/>
                  </w:divBdr>
                  <w:divsChild>
                    <w:div w:id="27290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2900371">
      <w:marLeft w:val="0"/>
      <w:marRight w:val="0"/>
      <w:marTop w:val="0"/>
      <w:marBottom w:val="0"/>
      <w:divBdr>
        <w:top w:val="none" w:sz="0" w:space="0" w:color="auto"/>
        <w:left w:val="none" w:sz="0" w:space="0" w:color="auto"/>
        <w:bottom w:val="none" w:sz="0" w:space="0" w:color="auto"/>
        <w:right w:val="none" w:sz="0" w:space="0" w:color="auto"/>
      </w:divBdr>
    </w:div>
    <w:div w:id="272900372">
      <w:marLeft w:val="0"/>
      <w:marRight w:val="0"/>
      <w:marTop w:val="0"/>
      <w:marBottom w:val="0"/>
      <w:divBdr>
        <w:top w:val="none" w:sz="0" w:space="0" w:color="auto"/>
        <w:left w:val="none" w:sz="0" w:space="0" w:color="auto"/>
        <w:bottom w:val="none" w:sz="0" w:space="0" w:color="auto"/>
        <w:right w:val="none" w:sz="0" w:space="0" w:color="auto"/>
      </w:divBdr>
    </w:div>
    <w:div w:id="272900373">
      <w:marLeft w:val="0"/>
      <w:marRight w:val="0"/>
      <w:marTop w:val="0"/>
      <w:marBottom w:val="0"/>
      <w:divBdr>
        <w:top w:val="none" w:sz="0" w:space="0" w:color="auto"/>
        <w:left w:val="none" w:sz="0" w:space="0" w:color="auto"/>
        <w:bottom w:val="none" w:sz="0" w:space="0" w:color="auto"/>
        <w:right w:val="none" w:sz="0" w:space="0" w:color="auto"/>
      </w:divBdr>
    </w:div>
    <w:div w:id="272900374">
      <w:marLeft w:val="0"/>
      <w:marRight w:val="0"/>
      <w:marTop w:val="0"/>
      <w:marBottom w:val="0"/>
      <w:divBdr>
        <w:top w:val="none" w:sz="0" w:space="0" w:color="auto"/>
        <w:left w:val="none" w:sz="0" w:space="0" w:color="auto"/>
        <w:bottom w:val="none" w:sz="0" w:space="0" w:color="auto"/>
        <w:right w:val="none" w:sz="0" w:space="0" w:color="auto"/>
      </w:divBdr>
    </w:div>
    <w:div w:id="272900375">
      <w:marLeft w:val="0"/>
      <w:marRight w:val="0"/>
      <w:marTop w:val="0"/>
      <w:marBottom w:val="0"/>
      <w:divBdr>
        <w:top w:val="none" w:sz="0" w:space="0" w:color="auto"/>
        <w:left w:val="none" w:sz="0" w:space="0" w:color="auto"/>
        <w:bottom w:val="none" w:sz="0" w:space="0" w:color="auto"/>
        <w:right w:val="none" w:sz="0" w:space="0" w:color="auto"/>
      </w:divBdr>
    </w:div>
    <w:div w:id="272900376">
      <w:marLeft w:val="0"/>
      <w:marRight w:val="0"/>
      <w:marTop w:val="0"/>
      <w:marBottom w:val="0"/>
      <w:divBdr>
        <w:top w:val="none" w:sz="0" w:space="0" w:color="auto"/>
        <w:left w:val="none" w:sz="0" w:space="0" w:color="auto"/>
        <w:bottom w:val="none" w:sz="0" w:space="0" w:color="auto"/>
        <w:right w:val="none" w:sz="0" w:space="0" w:color="auto"/>
      </w:divBdr>
    </w:div>
    <w:div w:id="272900377">
      <w:marLeft w:val="0"/>
      <w:marRight w:val="0"/>
      <w:marTop w:val="0"/>
      <w:marBottom w:val="0"/>
      <w:divBdr>
        <w:top w:val="none" w:sz="0" w:space="0" w:color="auto"/>
        <w:left w:val="none" w:sz="0" w:space="0" w:color="auto"/>
        <w:bottom w:val="none" w:sz="0" w:space="0" w:color="auto"/>
        <w:right w:val="none" w:sz="0" w:space="0" w:color="auto"/>
      </w:divBdr>
    </w:div>
    <w:div w:id="272900378">
      <w:marLeft w:val="0"/>
      <w:marRight w:val="0"/>
      <w:marTop w:val="0"/>
      <w:marBottom w:val="0"/>
      <w:divBdr>
        <w:top w:val="none" w:sz="0" w:space="0" w:color="auto"/>
        <w:left w:val="none" w:sz="0" w:space="0" w:color="auto"/>
        <w:bottom w:val="none" w:sz="0" w:space="0" w:color="auto"/>
        <w:right w:val="none" w:sz="0" w:space="0" w:color="auto"/>
      </w:divBdr>
    </w:div>
    <w:div w:id="272900379">
      <w:marLeft w:val="0"/>
      <w:marRight w:val="0"/>
      <w:marTop w:val="0"/>
      <w:marBottom w:val="0"/>
      <w:divBdr>
        <w:top w:val="none" w:sz="0" w:space="0" w:color="auto"/>
        <w:left w:val="none" w:sz="0" w:space="0" w:color="auto"/>
        <w:bottom w:val="none" w:sz="0" w:space="0" w:color="auto"/>
        <w:right w:val="none" w:sz="0" w:space="0" w:color="auto"/>
      </w:divBdr>
    </w:div>
    <w:div w:id="272900380">
      <w:marLeft w:val="0"/>
      <w:marRight w:val="0"/>
      <w:marTop w:val="0"/>
      <w:marBottom w:val="0"/>
      <w:divBdr>
        <w:top w:val="none" w:sz="0" w:space="0" w:color="auto"/>
        <w:left w:val="none" w:sz="0" w:space="0" w:color="auto"/>
        <w:bottom w:val="none" w:sz="0" w:space="0" w:color="auto"/>
        <w:right w:val="none" w:sz="0" w:space="0" w:color="auto"/>
      </w:divBdr>
    </w:div>
    <w:div w:id="27290038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1952-15"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online.com.ua/documents/show/387125___491365" TargetMode="External"/><Relationship Id="rId5" Type="http://schemas.openxmlformats.org/officeDocument/2006/relationships/webSettings" Target="webSettings.xml"/><Relationship Id="rId10" Type="http://schemas.openxmlformats.org/officeDocument/2006/relationships/hyperlink" Target="https://ips.ligazakon.net/document/re28598" TargetMode="External"/><Relationship Id="rId4" Type="http://schemas.openxmlformats.org/officeDocument/2006/relationships/settings" Target="settings.xml"/><Relationship Id="rId9" Type="http://schemas.openxmlformats.org/officeDocument/2006/relationships/hyperlink" Target="https://zakon.rada.gov.ua/laws/show/1127-2015-%D0%BF"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7FD904-DBDE-43F9-BA84-3D26D4C13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7605</Words>
  <Characters>4336</Characters>
  <Application>Microsoft Office Word</Application>
  <DocSecurity>0</DocSecurity>
  <Lines>36</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 Горбаченко</dc:creator>
  <cp:keywords/>
  <dc:description/>
  <cp:lastModifiedBy>Cnap</cp:lastModifiedBy>
  <cp:revision>3</cp:revision>
  <cp:lastPrinted>2022-05-13T07:18:00Z</cp:lastPrinted>
  <dcterms:created xsi:type="dcterms:W3CDTF">2023-02-27T14:49:00Z</dcterms:created>
  <dcterms:modified xsi:type="dcterms:W3CDTF">2023-02-27T14:51:00Z</dcterms:modified>
</cp:coreProperties>
</file>