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D" w:rsidRPr="00AD38BD" w:rsidRDefault="00AE01C2" w:rsidP="00A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BD">
        <w:rPr>
          <w:rFonts w:ascii="Times New Roman" w:hAnsi="Times New Roman" w:cs="Times New Roman"/>
          <w:b/>
          <w:sz w:val="28"/>
          <w:szCs w:val="28"/>
        </w:rPr>
        <w:t>Державна реєстрація ЮО та ФОП 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1269"/>
        <w:gridCol w:w="1269"/>
        <w:gridCol w:w="1742"/>
        <w:gridCol w:w="950"/>
        <w:gridCol w:w="1417"/>
      </w:tblGrid>
      <w:tr w:rsidR="00B13F18" w:rsidTr="00B13F18">
        <w:tc>
          <w:tcPr>
            <w:tcW w:w="2924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1269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1269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</w:p>
        </w:tc>
        <w:tc>
          <w:tcPr>
            <w:tcW w:w="1742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Сума, 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367" w:type="dxa"/>
            <w:gridSpan w:val="2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з вини заявника</w:t>
            </w:r>
          </w:p>
        </w:tc>
      </w:tr>
      <w:tr w:rsidR="00AE01C2" w:rsidTr="00B13F18">
        <w:tc>
          <w:tcPr>
            <w:tcW w:w="7204" w:type="dxa"/>
            <w:gridSpan w:val="4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На підставі документів, поданих в паперовій формі</w:t>
            </w:r>
          </w:p>
        </w:tc>
        <w:tc>
          <w:tcPr>
            <w:tcW w:w="950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1417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сума, 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13F18" w:rsidTr="00AD38BD">
        <w:tc>
          <w:tcPr>
            <w:tcW w:w="2924" w:type="dxa"/>
            <w:vMerge w:val="restart"/>
            <w:vAlign w:val="center"/>
          </w:tcPr>
          <w:p w:rsidR="00B13F18" w:rsidRPr="00AE01C2" w:rsidRDefault="00B13F18" w:rsidP="00AE0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змін до відомостей про юридичну особу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 xml:space="preserve">, крім внесення змін до інформації про здійснення 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AE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язку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0,3 ПМПО</w:t>
            </w:r>
          </w:p>
        </w:tc>
        <w:tc>
          <w:tcPr>
            <w:tcW w:w="1269" w:type="dxa"/>
            <w:vAlign w:val="center"/>
          </w:tcPr>
          <w:p w:rsidR="00B13F18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24 години</w:t>
            </w:r>
          </w:p>
          <w:p w:rsidR="00AD38BD" w:rsidRPr="00AE01C2" w:rsidRDefault="00AD38BD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950" w:type="dxa"/>
            <w:vMerge w:val="restart"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від 0,3 ПМПО</w:t>
            </w:r>
          </w:p>
        </w:tc>
        <w:tc>
          <w:tcPr>
            <w:tcW w:w="1417" w:type="dxa"/>
            <w:vMerge w:val="restart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B13F18" w:rsidTr="00AD38BD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D38BD" w:rsidRPr="00AE01C2" w:rsidRDefault="00AD38BD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740+1490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18" w:rsidTr="00AD38BD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Pr="00AE01C2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740+3720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18" w:rsidTr="00B13F18">
        <w:tc>
          <w:tcPr>
            <w:tcW w:w="2924" w:type="dxa"/>
            <w:vMerge w:val="restart"/>
            <w:vAlign w:val="center"/>
          </w:tcPr>
          <w:p w:rsidR="00B13F18" w:rsidRPr="00AD38BD" w:rsidRDefault="00B13F18" w:rsidP="00B1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змін відомостей про благодійну організацію та про прізвище, ім’я, по батькові, або місцезнаходження фізичної особи-підприємця</w:t>
            </w:r>
          </w:p>
        </w:tc>
        <w:tc>
          <w:tcPr>
            <w:tcW w:w="1269" w:type="dxa"/>
            <w:vMerge w:val="restart"/>
            <w:vAlign w:val="center"/>
          </w:tcPr>
          <w:p w:rsidR="00B13F18" w:rsidRPr="00B13F18" w:rsidRDefault="00B13F18" w:rsidP="00AE01C2">
            <w:pPr>
              <w:jc w:val="center"/>
              <w:rPr>
                <w:rFonts w:ascii="Times New Roman" w:hAnsi="Times New Roman" w:cs="Times New Roman"/>
              </w:rPr>
            </w:pPr>
            <w:r w:rsidRPr="00B13F18">
              <w:rPr>
                <w:rFonts w:ascii="Times New Roman" w:hAnsi="Times New Roman" w:cs="Times New Roman"/>
              </w:rPr>
              <w:t>0,1 ПМПО</w:t>
            </w:r>
          </w:p>
        </w:tc>
        <w:tc>
          <w:tcPr>
            <w:tcW w:w="1269" w:type="dxa"/>
            <w:vAlign w:val="center"/>
          </w:tcPr>
          <w:p w:rsidR="00B13F18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24 години</w:t>
            </w:r>
          </w:p>
          <w:p w:rsidR="00AD38BD" w:rsidRPr="00AE01C2" w:rsidRDefault="00AD38BD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0" w:type="dxa"/>
            <w:vMerge w:val="restart"/>
            <w:vAlign w:val="center"/>
          </w:tcPr>
          <w:p w:rsidR="00B13F18" w:rsidRPr="00AE01C2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від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ПМПО</w:t>
            </w:r>
          </w:p>
        </w:tc>
        <w:tc>
          <w:tcPr>
            <w:tcW w:w="1417" w:type="dxa"/>
            <w:vMerge w:val="restart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13F18" w:rsidTr="00B13F18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D38BD" w:rsidRPr="00AE01C2" w:rsidRDefault="00AD38BD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250+500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18" w:rsidTr="00B13F18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Pr="00AE01C2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742" w:type="dxa"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250+1240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18" w:rsidRDefault="00B13F18">
      <w:pPr>
        <w:rPr>
          <w:rFonts w:ascii="Times New Roman" w:hAnsi="Times New Roman" w:cs="Times New Roman"/>
          <w:sz w:val="28"/>
          <w:szCs w:val="28"/>
        </w:rPr>
      </w:pPr>
    </w:p>
    <w:p w:rsidR="00AE01C2" w:rsidRPr="00AD38BD" w:rsidRDefault="00B13F18" w:rsidP="00B1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BD">
        <w:rPr>
          <w:rFonts w:ascii="Times New Roman" w:hAnsi="Times New Roman" w:cs="Times New Roman"/>
          <w:b/>
          <w:sz w:val="28"/>
          <w:szCs w:val="28"/>
        </w:rPr>
        <w:t>Надання відомостей з Єдиного державного реєстру юридичних осіб, фізичних осіб-підприємців та громадських формувань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F18" w:rsidTr="00B13F18">
        <w:tc>
          <w:tcPr>
            <w:tcW w:w="3190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3190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3191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B13F18" w:rsidTr="00B13F18">
        <w:tc>
          <w:tcPr>
            <w:tcW w:w="3190" w:type="dxa"/>
            <w:vAlign w:val="center"/>
          </w:tcPr>
          <w:p w:rsidR="00B13F18" w:rsidRPr="00AD38BD" w:rsidRDefault="00B13F18" w:rsidP="00AD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надання витягу в паперовій формі</w:t>
            </w:r>
          </w:p>
        </w:tc>
        <w:tc>
          <w:tcPr>
            <w:tcW w:w="3190" w:type="dxa"/>
            <w:vAlign w:val="center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ПМПО</w:t>
            </w:r>
          </w:p>
        </w:tc>
        <w:tc>
          <w:tcPr>
            <w:tcW w:w="3191" w:type="dxa"/>
            <w:vAlign w:val="center"/>
          </w:tcPr>
          <w:p w:rsidR="00B13F18" w:rsidRPr="00AD38BD" w:rsidRDefault="00B13F18" w:rsidP="00B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B13F18" w:rsidRDefault="00B13F18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lastRenderedPageBreak/>
        <w:t>Адміністративний збір за державну реєстрацію юридичних та фізичних осіб-підприємців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Отримувач</w:t>
      </w:r>
      <w:r>
        <w:rPr>
          <w:rFonts w:ascii="Times New Roman" w:hAnsi="Times New Roman" w:cs="Times New Roman"/>
          <w:sz w:val="28"/>
          <w:szCs w:val="28"/>
        </w:rPr>
        <w:t>: ГУК Львів/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ТГ/22010300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 w:rsidRPr="0015093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278999980314040501000013871</w:t>
      </w:r>
    </w:p>
    <w:p w:rsidR="0015093C" w:rsidRPr="0015093C" w:rsidRDefault="0015093C" w:rsidP="0015093C">
      <w:pPr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ЗКПО</w:t>
      </w:r>
      <w:r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>: 22010300 Адміністративний збір за державну реєстрацію юридичних осіб та фізичних осіб – підприємців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Адміністративний збір за надання інформації з Державних реєстрів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Отримувач: </w:t>
      </w:r>
      <w:r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ТГ/22012700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 w:rsidRPr="0015093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50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628999980333249300041013871</w:t>
      </w:r>
    </w:p>
    <w:p w:rsidR="0015093C" w:rsidRDefault="0015093C" w:rsidP="0015093C">
      <w:pPr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МФО </w:t>
      </w:r>
      <w:r>
        <w:rPr>
          <w:rFonts w:ascii="Times New Roman" w:hAnsi="Times New Roman" w:cs="Times New Roman"/>
          <w:sz w:val="28"/>
          <w:szCs w:val="28"/>
        </w:rPr>
        <w:t>899998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ЗКПО</w:t>
      </w:r>
      <w:r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15093C" w:rsidRP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6A276E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>: 22012700</w:t>
      </w:r>
      <w:r w:rsidR="006A276E">
        <w:rPr>
          <w:rFonts w:ascii="Times New Roman" w:hAnsi="Times New Roman" w:cs="Times New Roman"/>
          <w:sz w:val="28"/>
          <w:szCs w:val="28"/>
        </w:rPr>
        <w:t xml:space="preserve"> </w:t>
      </w:r>
      <w:r w:rsidR="006A276E" w:rsidRPr="006A276E">
        <w:rPr>
          <w:rFonts w:ascii="Times New Roman" w:hAnsi="Times New Roman" w:cs="Times New Roman"/>
          <w:sz w:val="28"/>
          <w:szCs w:val="28"/>
        </w:rPr>
        <w:t>Адміністративний збір за надання інформації з Державних реєстрів</w:t>
      </w:r>
      <w:bookmarkStart w:id="0" w:name="_GoBack"/>
      <w:bookmarkEnd w:id="0"/>
    </w:p>
    <w:sectPr w:rsidR="0015093C" w:rsidRPr="0015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2"/>
    <w:rsid w:val="0015093C"/>
    <w:rsid w:val="00640C4D"/>
    <w:rsid w:val="006A276E"/>
    <w:rsid w:val="006D47FA"/>
    <w:rsid w:val="00AD38BD"/>
    <w:rsid w:val="00AE01C2"/>
    <w:rsid w:val="00B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ARTLINE</cp:lastModifiedBy>
  <cp:revision>4</cp:revision>
  <cp:lastPrinted>2022-05-27T08:54:00Z</cp:lastPrinted>
  <dcterms:created xsi:type="dcterms:W3CDTF">2022-05-27T08:12:00Z</dcterms:created>
  <dcterms:modified xsi:type="dcterms:W3CDTF">2022-05-27T08:54:00Z</dcterms:modified>
</cp:coreProperties>
</file>