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CD" w:rsidRPr="000E4ECD" w:rsidRDefault="000E4ECD" w:rsidP="000E4E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b/>
          <w:color w:val="000000"/>
          <w:sz w:val="26"/>
          <w:szCs w:val="26"/>
        </w:rPr>
        <w:t>Додаток</w:t>
      </w:r>
      <w:proofErr w:type="spellEnd"/>
      <w:r w:rsidRPr="000E4EC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2 до</w:t>
      </w:r>
      <w:r w:rsidRPr="000E4EC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Положення</w:t>
      </w:r>
      <w:proofErr w:type="spellEnd"/>
      <w:r w:rsidRPr="000E4EC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про порядок </w:t>
      </w:r>
      <w:proofErr w:type="spellStart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проведення</w:t>
      </w:r>
      <w:proofErr w:type="spellEnd"/>
    </w:p>
    <w:p w:rsidR="000E4ECD" w:rsidRPr="000E4ECD" w:rsidRDefault="000E4ECD" w:rsidP="000E4E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proofErr w:type="gramStart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конкурсного</w:t>
      </w:r>
      <w:proofErr w:type="gramEnd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відбору</w:t>
      </w:r>
      <w:proofErr w:type="spellEnd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та </w:t>
      </w:r>
      <w:proofErr w:type="spellStart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призначення</w:t>
      </w:r>
      <w:proofErr w:type="spellEnd"/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0E4ECD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0E4ECD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на посаду</w:t>
      </w:r>
    </w:p>
    <w:p w:rsidR="000E4ECD" w:rsidRPr="000E4ECD" w:rsidRDefault="000E4ECD" w:rsidP="000E4ECD">
      <w:pPr>
        <w:keepNext/>
        <w:keepLines/>
        <w:shd w:val="clear" w:color="auto" w:fill="FFFFFF"/>
        <w:spacing w:after="0" w:line="270" w:lineRule="atLeast"/>
        <w:jc w:val="right"/>
        <w:outlineLvl w:val="1"/>
        <w:rPr>
          <w:rFonts w:ascii="Times New Roman" w:eastAsiaTheme="majorEastAsia" w:hAnsi="Times New Roman" w:cs="Times New Roman"/>
          <w:bCs/>
          <w:i/>
          <w:color w:val="000000"/>
          <w:sz w:val="26"/>
          <w:szCs w:val="26"/>
        </w:rPr>
      </w:pPr>
      <w:proofErr w:type="spellStart"/>
      <w:proofErr w:type="gramStart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>керівників</w:t>
      </w:r>
      <w:proofErr w:type="spellEnd"/>
      <w:proofErr w:type="gramEnd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>закладів</w:t>
      </w:r>
      <w:proofErr w:type="spellEnd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>загальної</w:t>
      </w:r>
      <w:proofErr w:type="spellEnd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>середньої</w:t>
      </w:r>
      <w:proofErr w:type="spellEnd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 xml:space="preserve">  </w:t>
      </w:r>
      <w:proofErr w:type="spellStart"/>
      <w:r w:rsidRPr="000E4ECD">
        <w:rPr>
          <w:rFonts w:ascii="Times New Roman" w:eastAsiaTheme="majorEastAsia" w:hAnsi="Times New Roman" w:cs="Times New Roman"/>
          <w:color w:val="000000"/>
          <w:sz w:val="26"/>
          <w:szCs w:val="26"/>
        </w:rPr>
        <w:t>освіти</w:t>
      </w:r>
      <w:proofErr w:type="spellEnd"/>
    </w:p>
    <w:p w:rsidR="000E4ECD" w:rsidRPr="000E4ECD" w:rsidRDefault="000E4ECD" w:rsidP="000E4ECD">
      <w:pPr>
        <w:keepNext/>
        <w:keepLines/>
        <w:shd w:val="clear" w:color="auto" w:fill="FFFFFF"/>
        <w:spacing w:after="0" w:line="270" w:lineRule="atLeast"/>
        <w:jc w:val="right"/>
        <w:outlineLvl w:val="1"/>
        <w:rPr>
          <w:rFonts w:ascii="Times New Roman" w:eastAsiaTheme="majorEastAsia" w:hAnsi="Times New Roman" w:cs="Times New Roman"/>
          <w:bCs/>
          <w:color w:val="2E74B5" w:themeColor="accent1" w:themeShade="BF"/>
          <w:sz w:val="26"/>
          <w:szCs w:val="26"/>
          <w:bdr w:val="none" w:sz="0" w:space="0" w:color="auto" w:frame="1"/>
        </w:rPr>
      </w:pPr>
      <w:proofErr w:type="spellStart"/>
      <w:r w:rsidRPr="000E4ECD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Жовківської</w:t>
      </w:r>
      <w:proofErr w:type="spellEnd"/>
      <w:r w:rsidRPr="000E4ECD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4ECD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міської</w:t>
      </w:r>
      <w:proofErr w:type="spellEnd"/>
      <w:r w:rsidRPr="000E4ECD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ради </w:t>
      </w:r>
    </w:p>
    <w:p w:rsidR="000E4ECD" w:rsidRPr="000E4ECD" w:rsidRDefault="000E4ECD" w:rsidP="000E4ECD">
      <w:pPr>
        <w:keepNext/>
        <w:keepLines/>
        <w:shd w:val="clear" w:color="auto" w:fill="FFFFFF"/>
        <w:spacing w:after="0" w:line="270" w:lineRule="atLeast"/>
        <w:jc w:val="right"/>
        <w:outlineLvl w:val="1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:rsidR="000E4ECD" w:rsidRPr="000E4ECD" w:rsidRDefault="000E4ECD" w:rsidP="000E4ECD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olor w:val="184495"/>
          <w:sz w:val="26"/>
          <w:szCs w:val="26"/>
          <w:lang w:eastAsia="ar-SA"/>
        </w:rPr>
      </w:pPr>
    </w:p>
    <w:p w:rsidR="000E4ECD" w:rsidRPr="000E4ECD" w:rsidRDefault="000E4ECD" w:rsidP="000E4ECD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                                                             П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 w:eastAsia="ar-SA"/>
        </w:rPr>
        <w:t>римірний</w:t>
      </w:r>
      <w:proofErr w:type="spell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uk-UA" w:eastAsia="ar-SA"/>
        </w:rPr>
        <w:t xml:space="preserve"> п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ерелік</w:t>
      </w:r>
      <w:proofErr w:type="spell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питань</w:t>
      </w:r>
      <w:proofErr w:type="spellEnd"/>
    </w:p>
    <w:p w:rsidR="000E4ECD" w:rsidRPr="000E4ECD" w:rsidRDefault="000E4ECD" w:rsidP="000E4ECD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               </w:t>
      </w:r>
      <w:proofErr w:type="gram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на</w:t>
      </w:r>
      <w:proofErr w:type="gram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перевірку</w:t>
      </w:r>
      <w:proofErr w:type="spell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знань</w:t>
      </w:r>
      <w:proofErr w:type="spell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чинного 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законодавства</w:t>
      </w:r>
      <w:proofErr w:type="spell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України</w:t>
      </w:r>
      <w:proofErr w:type="spell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</w:p>
    <w:p w:rsidR="000E4ECD" w:rsidRPr="000E4ECD" w:rsidRDefault="000E4ECD" w:rsidP="000E4ECD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0E4ECD" w:rsidRPr="000E4ECD" w:rsidRDefault="000E4ECD" w:rsidP="000E4ECD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Конституція</w:t>
      </w:r>
      <w:proofErr w:type="spellEnd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proofErr w:type="spellStart"/>
      <w:r w:rsidRPr="000E4EC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України</w:t>
      </w:r>
      <w:proofErr w:type="spellEnd"/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Основні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риси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Української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держави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Конституцією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1, 2).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Визнання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найвищої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соціальної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цінності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3).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правління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5).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Конституційний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статус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державної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мови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мов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національних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меншин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10).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Засади, на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яких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ґрунтується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суспільне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життя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(ст.15).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Найважливіші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функції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держави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17).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Правовий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порядок в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(ст.19)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Державні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символи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20).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 і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свободи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громадян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(ст.24)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Права,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свободи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обов’язки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іноземців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осіб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громадянства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26)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Конституційне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на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працю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43).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Конституційне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на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освіту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53).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Конституційне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 на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соціальний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захист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46).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Обов’язки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громадянина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ст.ст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. 65-68).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Державний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96).</w:t>
      </w:r>
      <w:bookmarkStart w:id="0" w:name="_GoBack"/>
      <w:bookmarkEnd w:id="0"/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обрання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Президента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103).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Склад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Кабінету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Міністрів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114).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Органи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місцевого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самоврядування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Україні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 140).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Статус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Конституційного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Суду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(ст.147).</w:t>
      </w:r>
    </w:p>
    <w:p w:rsidR="000E4ECD" w:rsidRPr="000E4ECD" w:rsidRDefault="000E4ECD" w:rsidP="000E4ECD">
      <w:pPr>
        <w:numPr>
          <w:ilvl w:val="0"/>
          <w:numId w:val="8"/>
        </w:num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Повноваження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Конституційного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Суду </w:t>
      </w:r>
      <w:proofErr w:type="spellStart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>України</w:t>
      </w:r>
      <w:proofErr w:type="spellEnd"/>
      <w:r w:rsidRPr="000E4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(ст.150).</w:t>
      </w:r>
    </w:p>
    <w:p w:rsidR="000E4ECD" w:rsidRPr="000E4ECD" w:rsidRDefault="000E4ECD" w:rsidP="000E4ECD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0E4ECD" w:rsidRPr="000E4ECD" w:rsidRDefault="000E4ECD" w:rsidP="000E4E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uk-UA"/>
        </w:rPr>
        <w:t>ПЕРЕЛІК</w:t>
      </w:r>
      <w:r w:rsidRPr="000E4EC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uk-UA"/>
        </w:rPr>
        <w:br/>
        <w:t>питань для перевірки знання законодавства у сфері загальної середньої освіти</w:t>
      </w:r>
    </w:p>
    <w:p w:rsidR="000E4ECD" w:rsidRPr="000E4ECD" w:rsidRDefault="000E4ECD" w:rsidP="000E4E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uk-UA"/>
        </w:rPr>
        <w:t>Питання для перевірки знання </w:t>
      </w:r>
      <w:hyperlink r:id="rId5" w:history="1">
        <w:r w:rsidRPr="000E4ECD">
          <w:rPr>
            <w:rFonts w:ascii="Times New Roman" w:hAnsi="Times New Roman" w:cs="Times New Roman"/>
            <w:b/>
            <w:bCs/>
            <w:color w:val="8C8282"/>
            <w:sz w:val="26"/>
            <w:szCs w:val="26"/>
            <w:u w:val="single"/>
            <w:bdr w:val="none" w:sz="0" w:space="0" w:color="auto" w:frame="1"/>
            <w:lang w:val="uk-UA" w:eastAsia="uk-UA"/>
          </w:rPr>
          <w:t>Закону України «Про освіту»</w:t>
        </w:r>
      </w:hyperlink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1. Що входить до системи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2. Що належить до невід'ємних складників системи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3. Хто належить до органів управління у сфері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4. Які органи влади планують та забезпечують розвиток мережі закладів початкової та базової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5. Які функції виконує Єдина державна електронна база з питань освіти (ЄДЕБО)?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6. Що належить до обов'язкових складових Єдиної державної електронної бази з питань освіти (ЄДЕБО)?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7. Яку автономію держава гарантує закладам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8. Якими документами визначається обсяг автономії закладів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9. Які заклади освіти можуть визначати релігійну спрямованість своєї освітньої діяльності?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10. Якими є вимоги до опорного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12. За якої умови юридична особа має статус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13. У якому статусі може діяти заклад освіти як суб'єкт господарювання"?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14. До яких документів заклад освіти зобов'язаний забезпечити відкритий доступ на своєму веб-сайті (у разі його відсутності - на веб-сайті свого засновника)?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15. Які плакати, стенди, листівки, або інші об'єкти забороняється зберігати, розміщувати, розповсюджувати у закладах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16. Хто може бути засновником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17.Кому засновник або уповноважений ним орган (особа) може делегувати окремі свої повноваження?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18. Що належить до обов'язків засновника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19. Хто затверджує статут закладу освіти"?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20. Хто укладає строковий трудовий договір (контракт) з обраним (призначеним) керівником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21.Хто здійснює контроль за фінансово-господарською діяльністю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22. Якими документами визначаються повноваження (права і обов'язки) та відповідальність керівника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23. Хто здійснює управління закладом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24. Хто представляє заклад освіти у відносинах із державними органами, органами місцевого самоврядування, юридичними та фізичними особами?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25. Хто несе відповідальність за освітню, фінансово-господарську та іншу діяльність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26. Хто здійснює контроль за виконанням освітніх програм?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27. Хто забезпечує організацію освітнього процесу в закладі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28. Що належить до прав наглядової (піклувальної) ради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29. Хто не може входити до складу наглядової (піклувальної) ради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30. Які органи самоврядування можуть діяти в закладі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31. Який м орган є вищим колегіальним органом громадського самоврядування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32. За чиєю ініціативою створюються органи громадського самоврядування в закладі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33. Хто є учасниками освітнього процесу?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34.У якому документі закріплені вимоги до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компетентностей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працівників, що слугують основою для формування професійних кваліфікацій?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35. Хто має обов'язок захищати здобувачів освіти під час освітнього процесу від будь-яких форм фізичного та психічного насильства?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36. Кому держава гарантує безоплатне забезпечення підручниками (у тому числі електронними), посібниками?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37. На яку посадову особу Кабінетом Міністрів України покладається виконання завдань щодо захисту прав у сфері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38. З якою метою утворюються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інклюзивно-ресурні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центри?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39. Що є підставою для утворення інклюзивного класу в закладі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40. Які особи визнаються особами з особливими освітніми потребами?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41.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42. У який спосіб забезпечується доступність інформації, відтвореної в документі про освіту, для особи з порушенням зору?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44. Які документи можуть складатися в закладі освіти для забезпечення реалізації індивідуальної освітньої траєкторії здобувача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45. Хто здійснює соціально-педагогічний патронаж у системі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46. Що передбачає «розумне пристосування?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47. Якими є типові ознаки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булінгу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(цькування)?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48. Хто здійснює контроль за виконанням плану заходів, спрямованих на запобігання та протидію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булінгу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(цькуванню) в закладі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49. Що має зробити педагогічний працівник, який став свідком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булінгу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(цькування) здобувача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50. Що визначає стандарт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51. На основі якого документа розробляється освітня програма?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52. Що містить освітня програма?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53. Яка мова є мовою освітнього процесу в закладах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54. Який вид освіти передбачає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самоорганізоване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здобуття особою певних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компетентностей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, зокрема під час повсякденної діяльності, пов'язаної з професійною, громадською або іншою діяльністю, родиною чи дозвіллям?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55. Які форми здобуття освіти є індивідуальними?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56. Хто організовує освітній процес на сімейній (домашній) формі здобуття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57. У який спосіб здійснюється організація навчання здобувачів освіти за мережевою формою здобуття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58. Яка освіта вважається спеціалізованою?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60. Які компетентності здобувачів загальної середньої освіти належать до ключових?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61. Що належить до результатів навчання здобувачів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62. З якого віку, як правило, здобувається початкова освіта?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63. Що належить до обов'язків здобувачів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64. Які категорії дітей забезпечуються безоплатним гарячим харчуванням у державних і комунальних закладах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65. Що належить до обов'язків батьків здобувачів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66. Що включає академічна свобода педагогічного працівника?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67. Що включає в себе робочий час педагогічного працівника?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69. Що передбачає професійний розвиток педагогічних працівників?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69. Хто обирає вид, форму та суб'єкта підвищення кваліфікації?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71. Хто в закладі освіти розподіляє кошти на підвищення кваліфікації педагогічних працівників?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72. За якої умови результати підвищення кваліфікації в закладі освіти не потребують окремого визнання і підтвердження?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73. Хто визнає результати підвищення кваліфікації педагогічного працівника у суб'єктів освітньої діяльності, які не мають ліцензії на підвищення кваліфікації (акредитованої освітньої програми)?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74. За рахунок яких коштів здійснюється фінансування здобуття повної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75. За рахунок яких коштів не можуть фінансуватися суб'єкти освітньої діяльності?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76. 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77. Що лежить в основі формули, згідно з якою визначається порядок розподілу освітньої субвенції між місцевими бюджетами?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78. Ким затверджуються схеми посадових окладів (ставок заробітної плати) педагогічних працівників державних і комунальних закладів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79. Де можуть розміщувати тимчасово вільні кошти державні та комунальні заклади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80. За кошти якого бюджету забезпечуються підвезенням до закладу освіти й у зворотному напрямку здобувачі загальної середньої освіти, які проживають у сільській місцевості і потребують підвезення?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81.За рахунок яких джерел може здійснюватися оплата праці педагогічних працівників?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82. На скільки підвищується посадовий оклад педагогічного працівника кожної наступної кваліфікаційної категорії?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83. Якою є щомісячна надбавка педагогічним працівникам за вислугу років понад 10 років?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84. Яким є розмір щомісячної доплати педагогічному працівнику, який пройшов сертифікацію?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обов'язків?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86. Який розмір заробітку зберігається за педагогічним працівником у разі захворювання, яке тимчасово унеможливлює виконання ним посадових обов'язків?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87. В якому розмірі держава забезпечує виплату педагогічним працівникам допомоги на оздоровлення при наданні щорічної відпустки?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88. Що означає «якість освіти»?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89. Що означає «якість освітньої діяльності»?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90. Що може включати система забезпечення якості в закладах освіти (внутрішня система забезпечення якості освіти)?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91. Що належить до системи зовнішнього забезпечення якості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92. За чиїм запитом здійснюється громадська акредитація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93.Хто має право ініціювати проведення інституційного аудиту у позаплановому порядку?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94. Хто проводить внутрішній моніторинг якості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95. Яка періодичність проходження атестації педагогічним працівником?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96. У якому випадку зараховується проходження атестації педагогічним працівником (без проведення самої процедури атестації)?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97. Що вважається порушенням академічної доброчесності?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98. Хто здійснює державний нагляд (контроль) у сфері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99. Хто акредитує громадські фахові об'єднання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100. Що належить до прав суб'єктів громадського нагляду (контролю)?</w:t>
      </w:r>
    </w:p>
    <w:p w:rsidR="000E4ECD" w:rsidRPr="000E4ECD" w:rsidRDefault="000E4ECD" w:rsidP="000E4E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uk-UA"/>
        </w:rPr>
        <w:t>Питання для перевірки знання </w:t>
      </w:r>
      <w:hyperlink r:id="rId6" w:history="1">
        <w:r w:rsidRPr="000E4ECD">
          <w:rPr>
            <w:rFonts w:ascii="Times New Roman" w:hAnsi="Times New Roman" w:cs="Times New Roman"/>
            <w:b/>
            <w:bCs/>
            <w:color w:val="8C8282"/>
            <w:sz w:val="26"/>
            <w:szCs w:val="26"/>
            <w:u w:val="single"/>
            <w:bdr w:val="none" w:sz="0" w:space="0" w:color="auto" w:frame="1"/>
            <w:lang w:val="uk-UA" w:eastAsia="uk-UA"/>
          </w:rPr>
          <w:t>Закону України «Про повну загальну середню освіту»</w:t>
        </w:r>
      </w:hyperlink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1. Що належить до системи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2. На яких рівнях здобувається повна загальна середня освіта?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3. Якою є тривалість здобуття профільної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4. Що таке «цикл освітнього процесу»?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5. Які роки навчання охоплює адаптаційний період базової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6. В якому циклі базової середньої освіти організовується базове предметне навчання?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7. Як заклади освіти можуть забезпечувати здобуття повної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8. Який структурний підрозділ закладу загальної середньої освіти забезпечує проживання та утримання учнів?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9. За якими закладами загальної середньої освіти не закріплюється територія обслуговування?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10. Які заклади загальної середньої освіти забезпечують здобуття освіти особою, яка перебуває на стаціонарному лікуванні в закладі охорони здоров'я?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12. Який тип закладу забезпечує здобуття базової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13. Що належить до установчих документів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14. В яких містах можуть діяти комунальні ліцеї?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15. За якої умови допускаються реорганізація та ліквідація закладів загальної середньої освіти у сільській місцевості?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16. Які внутрішні структурні підрозділи можуть функціонувати у складі закладів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17. В яких випадках підлягає переоформленню ліцензія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18. Якими є форми державного нагляду (контролю) у сфері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19. 3 якою періодичністю проводиться інституційний аудит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20. Скільки років є чинним сертифікат, що засвідчує успішні результати громадської акредитації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21. Які умови в закладі загальної середньої освіти свідчать про створення безпечного освітнього середовища?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22. Хто приймає рішення про утворення, реорганізацію, ліквідацію чи перепрофілювання (зміну типу)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23. Хто зобов'язаний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24. Хто схвалює стратегію розвитку закладу загальної середньої освіти і річний план роботи?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26. Що може бути підставою для дострокового звільнення керівника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27. На який строк укладається трудовий договір з особою, яка призначається на посаду керівника закладу загальної середньої освіти вперше?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28. Хто затверджує посадові інструкції працівників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29. Яка особа не може обіймати посаду керівника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30. Хто здійснює управління закладом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31. Хто визначає посадові обов'язки працівників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32. На кого покладається відповідальність за організацію харчування учнів у закладах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33. За якої умови засідання педагогічної ради закладу загальної середньої освіти є правомочним?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34. Що належить до повноважень загальних зборів трудового колективу?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35. 3 якою періодичністю скликаються загальні збори трудового колективу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36. Що належить до прав органів учнівського самоврядування?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37. Якими є вимоги до осіб, які приймаються на посади педагогічних працівників?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38. Що належить до обов'язків педагогічних працівників?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39. Яких принципів зобов'язані дотримуватися педагогічні працівники у відносинах з учнями та їх батьками?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40. Що вимагається від особи, яка не має досвіду педагогічної діяльності та приймаються на посаду педагогічного працівника?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41. Які заходи може передбачати педагогічна інтернатура?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42. У який спосіб керівник закладу загальної середньої освіти мотивує педагогічних працівників до виконання обов'язків педагога-наставника?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43. Якими є наслідки для педагогічних працівників, стосовно яких встановлено факт порушення академічної доброчесності?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44. Якою є норма педагогічного навантаження вчителя на одну тарифну ставку?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45. Яким є розмір доплати педагогічному працівнику за проведення позакласної роботи з учнями?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46. Яким є розмір педагогічного навантаження асистента вчителя в закладі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47. Хто затверджує розподіл педагогічного навантаження в закладі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48. За яких умов допускається перерозподіл педагогічного навантаження протягом навчального року?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49. Хто може бути асистентом учня?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51. Що відбувається за результатами атестації педагогічного працівника?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52. Якою є мінімальна тривалість навчального року?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53. Хто визначає структуру  тривалість навчального року, навчального тижня, навчального дня, занять, відпочинку між ними?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54. Якою є мінімальна тривалість безперервної навчальної діяльності учнів закладів загальної середньої освіти для 2-4 років навчання?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55. Якою є мінімальна тривалість канікул у закладах загальної середньої освіти протягом навчального року?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56. Хто визначає режим роботи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57. 3 якою періодичністю переглядаються державні стандарти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58. Хто приймає рішення про використання закладом загальної середньої освіти освітньої програми?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59. Хто затверджує освітню програму, розроблену не на основі типової освітньої програми?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60.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61. Яким документом визначається перелік обов'язкових і вибіркових навчальних предметів (інтегрованих курсів), кількість навчальних годин на тиждень для конкретного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62. Що визначає модельна навчальна програма?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63. Що є підставою для залучення до реалізації освітньої програми міжшкільного ресурсного центру?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64. На підставі яких документів реалізується індивідуальна освітня траєкторія учня?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65. За якими формами може здобуватися повна загальна середня освіта?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66. В якому випадку складається індивідуальний навчальний план учня, який здобуває освіту за сімейною (домашньою) формою?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 xml:space="preserve">67. В який спосіб здійснюється визнання результатів навчання, що були здобуті учнем шляхом неформальної або </w:t>
      </w:r>
      <w:proofErr w:type="spellStart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інформальної</w:t>
      </w:r>
      <w:proofErr w:type="spellEnd"/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68. Якими є основні види оцінювання результатів навчання учнів?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69. За якої умови заклад загальної середньої освіти може запровадити власну шкалу оцінювання результатів навчання учнів?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70. В якому випадку оцінювання результатів навчання учня може проводитися достроково?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71. В який період учень, який не має результатів річного оцінювання та/або державної підсумкової атестації, може пройти таке оцінювання та/або атестацію?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72. Який документ видається учневі щороку при переведенні його на наступний рік навчання?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73. Для чого здійснюється державна підсумкова атестація?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74. 3 яких предметів обов'язково складається державна підсумкова атестація?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75. В якій формі проходять державну підсумкову атестацію учні, які завершують здобуття профільної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76. За якої умови заклади освіти можуть видавати документи про загальну середню освіту?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77. Хто виготовляє свідоцтва про початкову, базову середню та повну загальну середню освіту (їх бланки)?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79. За яких умов учні мають право на отримання додаткових індивідуальних або групових консультацій, занять?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80. Які діти обов'язково зараховуються до комунального закладу освіти для здобуття початкової та базової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81. Що забороняється здійснювати при зарахуванні дітей до закладу освіти для здобуття початкової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82. В якому випадку може не проводитися конкурс при зарахуванні дітей для здобуття профільної середньої освіти до державних, комунальних корпоративних закладів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83. Якою є мінімальна наповнюваність класу державного, комунального закладу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84. Якою може бути максимальна кількість учнів, які здобувають початкову освіту, у класі державного, комунального закладу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85. Якою є гранична наповнюваність класів-комплектів у початковій школі?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86. Які вимоги встановлено для поділу класу на групи (в державному, комунальному закладі загальної середньої освіти)?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87. Хто розподіляє учнів між класами (групами)?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88. Як може бути забезпечено здобуття освіти учнями, якщо їх кількість не дозволяє утворити клас?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89. За якої умови в закладі загальної середньої освіти створюється спеціальний клас?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90. Що є підставою для утворення групи подовженого дня в закладі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91. За рахунок яких коштів здійснюється оплата праці вихователів груп подовженого дня в комунальних закладах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92. За якої умови дозволяється залучати учнів, які не досягли повноліття, до участі у заходах, організованих громадськими об'єднаннями?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93. За якої умови батьки учнів мають право бути присутніми на навчальних заняттях своїх дітей?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lastRenderedPageBreak/>
        <w:t>94. Якими документами визначаються види та форми заохочення та відзначення учнів у закладі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95. Хто приймає рішення про заохочення (відзначення) учня?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96. На що спрямовується виховний процес у закладі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97. 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99. Що визначає індивідуальна програма розвитку?</w:t>
      </w:r>
    </w:p>
    <w:p w:rsidR="000E4ECD" w:rsidRPr="000E4ECD" w:rsidRDefault="000E4ECD" w:rsidP="000E4E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0E4ECD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100. Ким розглядається з питання спроможності закладу освіти забезпечити реалізацію індивідуальної освітньої траєкторії учня?</w:t>
      </w:r>
    </w:p>
    <w:p w:rsidR="000E4ECD" w:rsidRPr="000E4ECD" w:rsidRDefault="000E4ECD" w:rsidP="000E4ECD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p w:rsidR="0022689E" w:rsidRPr="000E4ECD" w:rsidRDefault="0022689E" w:rsidP="000E4ECD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2689E" w:rsidRPr="000E4E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C0C"/>
    <w:multiLevelType w:val="multilevel"/>
    <w:tmpl w:val="FA40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6149"/>
    <w:multiLevelType w:val="hybridMultilevel"/>
    <w:tmpl w:val="9B92A5B4"/>
    <w:lvl w:ilvl="0" w:tplc="3E62A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1A16"/>
    <w:multiLevelType w:val="hybridMultilevel"/>
    <w:tmpl w:val="9B0CA262"/>
    <w:lvl w:ilvl="0" w:tplc="39E0D6B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A886CD4"/>
    <w:multiLevelType w:val="hybridMultilevel"/>
    <w:tmpl w:val="A9F6CC8A"/>
    <w:lvl w:ilvl="0" w:tplc="8234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B77699"/>
    <w:multiLevelType w:val="hybridMultilevel"/>
    <w:tmpl w:val="4F7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11CA"/>
    <w:multiLevelType w:val="hybridMultilevel"/>
    <w:tmpl w:val="6D220E4A"/>
    <w:lvl w:ilvl="0" w:tplc="D66C880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1B557AB"/>
    <w:multiLevelType w:val="hybridMultilevel"/>
    <w:tmpl w:val="3904B9D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FEB"/>
    <w:multiLevelType w:val="multilevel"/>
    <w:tmpl w:val="7EC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C"/>
    <w:rsid w:val="00002E27"/>
    <w:rsid w:val="0002424A"/>
    <w:rsid w:val="000252C6"/>
    <w:rsid w:val="00047FCE"/>
    <w:rsid w:val="00064233"/>
    <w:rsid w:val="00080B1D"/>
    <w:rsid w:val="00085AAE"/>
    <w:rsid w:val="000A7BCC"/>
    <w:rsid w:val="000E4ECD"/>
    <w:rsid w:val="00106697"/>
    <w:rsid w:val="00191809"/>
    <w:rsid w:val="001A1BF4"/>
    <w:rsid w:val="001C2A21"/>
    <w:rsid w:val="001D5109"/>
    <w:rsid w:val="001E6686"/>
    <w:rsid w:val="0022689E"/>
    <w:rsid w:val="0027358B"/>
    <w:rsid w:val="00326D9C"/>
    <w:rsid w:val="00335E49"/>
    <w:rsid w:val="00356707"/>
    <w:rsid w:val="00381C79"/>
    <w:rsid w:val="00385DDC"/>
    <w:rsid w:val="0039132E"/>
    <w:rsid w:val="003B0225"/>
    <w:rsid w:val="004048FB"/>
    <w:rsid w:val="00405C9F"/>
    <w:rsid w:val="00423605"/>
    <w:rsid w:val="00433346"/>
    <w:rsid w:val="00476DE2"/>
    <w:rsid w:val="004B6F82"/>
    <w:rsid w:val="004C70DB"/>
    <w:rsid w:val="004C73CD"/>
    <w:rsid w:val="00527A78"/>
    <w:rsid w:val="00557F26"/>
    <w:rsid w:val="00573801"/>
    <w:rsid w:val="0058314B"/>
    <w:rsid w:val="0058656C"/>
    <w:rsid w:val="00587EE2"/>
    <w:rsid w:val="005A2B51"/>
    <w:rsid w:val="005D3155"/>
    <w:rsid w:val="005E0315"/>
    <w:rsid w:val="005E17A9"/>
    <w:rsid w:val="005E3AC3"/>
    <w:rsid w:val="00653502"/>
    <w:rsid w:val="006757FD"/>
    <w:rsid w:val="006A4C62"/>
    <w:rsid w:val="006C3E66"/>
    <w:rsid w:val="0072525A"/>
    <w:rsid w:val="00746EED"/>
    <w:rsid w:val="007910FB"/>
    <w:rsid w:val="007C5C77"/>
    <w:rsid w:val="007E2F65"/>
    <w:rsid w:val="007F0C90"/>
    <w:rsid w:val="008263E0"/>
    <w:rsid w:val="00870ED2"/>
    <w:rsid w:val="00875D06"/>
    <w:rsid w:val="008B6A33"/>
    <w:rsid w:val="008D772A"/>
    <w:rsid w:val="009450B9"/>
    <w:rsid w:val="00954ED1"/>
    <w:rsid w:val="00971FEB"/>
    <w:rsid w:val="009D5000"/>
    <w:rsid w:val="009F656A"/>
    <w:rsid w:val="00A0169C"/>
    <w:rsid w:val="00A50777"/>
    <w:rsid w:val="00A56659"/>
    <w:rsid w:val="00AA6069"/>
    <w:rsid w:val="00B31C8A"/>
    <w:rsid w:val="00B3366C"/>
    <w:rsid w:val="00B55990"/>
    <w:rsid w:val="00B64147"/>
    <w:rsid w:val="00B810DB"/>
    <w:rsid w:val="00B83425"/>
    <w:rsid w:val="00B84745"/>
    <w:rsid w:val="00B85825"/>
    <w:rsid w:val="00BB4DD5"/>
    <w:rsid w:val="00BD2276"/>
    <w:rsid w:val="00C02D31"/>
    <w:rsid w:val="00CD2123"/>
    <w:rsid w:val="00D06544"/>
    <w:rsid w:val="00D23A38"/>
    <w:rsid w:val="00D9102A"/>
    <w:rsid w:val="00DC4384"/>
    <w:rsid w:val="00DE3D4B"/>
    <w:rsid w:val="00DF56F5"/>
    <w:rsid w:val="00E16022"/>
    <w:rsid w:val="00E60D89"/>
    <w:rsid w:val="00E726D9"/>
    <w:rsid w:val="00E92D18"/>
    <w:rsid w:val="00EA47E0"/>
    <w:rsid w:val="00EA4F71"/>
    <w:rsid w:val="00ED4E97"/>
    <w:rsid w:val="00F03CCF"/>
    <w:rsid w:val="00F53334"/>
    <w:rsid w:val="00F54D85"/>
    <w:rsid w:val="00F844FA"/>
    <w:rsid w:val="00FB0DE4"/>
    <w:rsid w:val="00FE0BA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F75-5BB9-4E3E-99A6-CEDEC6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2"/>
    <w:pPr>
      <w:spacing w:after="8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B55990"/>
    <w:pPr>
      <w:keepNext/>
      <w:spacing w:after="0"/>
      <w:ind w:firstLine="1985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2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E160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2123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D23A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23A3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rsid w:val="00D23A38"/>
  </w:style>
  <w:style w:type="paragraph" w:customStyle="1" w:styleId="rvps2">
    <w:name w:val="rvps2"/>
    <w:basedOn w:val="a"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a"/>
    <w:uiPriority w:val="99"/>
    <w:unhideWhenUsed/>
    <w:qFormat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23A38"/>
  </w:style>
  <w:style w:type="character" w:customStyle="1" w:styleId="rvts44">
    <w:name w:val="rvts44"/>
    <w:basedOn w:val="a0"/>
    <w:rsid w:val="0058656C"/>
  </w:style>
  <w:style w:type="character" w:customStyle="1" w:styleId="rvts37">
    <w:name w:val="rvts37"/>
    <w:basedOn w:val="a0"/>
    <w:rsid w:val="0058656C"/>
  </w:style>
  <w:style w:type="character" w:customStyle="1" w:styleId="rvts23">
    <w:name w:val="rvts23"/>
    <w:basedOn w:val="a0"/>
    <w:rsid w:val="0058656C"/>
  </w:style>
  <w:style w:type="character" w:customStyle="1" w:styleId="10">
    <w:name w:val="Заголовок 1 Знак"/>
    <w:basedOn w:val="a0"/>
    <w:link w:val="1"/>
    <w:rsid w:val="00B55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9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90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aa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9"/>
    <w:uiPriority w:val="99"/>
    <w:locked/>
    <w:rsid w:val="00B5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55990"/>
  </w:style>
  <w:style w:type="character" w:customStyle="1" w:styleId="rvts0">
    <w:name w:val="rvts0"/>
    <w:basedOn w:val="a0"/>
    <w:rsid w:val="00B55990"/>
  </w:style>
  <w:style w:type="character" w:styleId="ab">
    <w:name w:val="Strong"/>
    <w:basedOn w:val="a0"/>
    <w:qFormat/>
    <w:rsid w:val="00B5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hyperlink" Target="https://osvita.ua/legislation/law/22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13240</Words>
  <Characters>7547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 Windows</cp:lastModifiedBy>
  <cp:revision>2</cp:revision>
  <cp:lastPrinted>2021-01-18T13:49:00Z</cp:lastPrinted>
  <dcterms:created xsi:type="dcterms:W3CDTF">2021-04-29T12:53:00Z</dcterms:created>
  <dcterms:modified xsi:type="dcterms:W3CDTF">2021-04-29T12:53:00Z</dcterms:modified>
</cp:coreProperties>
</file>