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90" w:rsidRPr="008B37A2" w:rsidRDefault="002365C4" w:rsidP="00C41BC1">
      <w:pPr>
        <w:rPr>
          <w:rFonts w:ascii="Avanti" w:hAnsi="Avanti"/>
          <w:b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sz w:val="28"/>
          <w:szCs w:val="28"/>
          <w:u w:val="single"/>
          <w:lang w:val="uk-UA"/>
        </w:rPr>
        <w:t>Склад проекту</w:t>
      </w:r>
    </w:p>
    <w:p w:rsidR="002365C4" w:rsidRPr="008B37A2" w:rsidRDefault="002365C4" w:rsidP="00C41BC1">
      <w:pPr>
        <w:rPr>
          <w:rFonts w:ascii="Avanti" w:hAnsi="Avanti"/>
          <w:sz w:val="24"/>
          <w:szCs w:val="24"/>
          <w:lang w:val="uk-UA"/>
        </w:rPr>
      </w:pPr>
    </w:p>
    <w:p w:rsidR="002365C4" w:rsidRPr="008B37A2" w:rsidRDefault="002365C4" w:rsidP="00227A20">
      <w:pPr>
        <w:numPr>
          <w:ilvl w:val="0"/>
          <w:numId w:val="23"/>
        </w:numPr>
        <w:spacing w:line="360" w:lineRule="auto"/>
        <w:ind w:left="499" w:hanging="357"/>
        <w:rPr>
          <w:rFonts w:ascii="Avanti" w:hAnsi="Avanti"/>
          <w:sz w:val="24"/>
          <w:szCs w:val="24"/>
          <w:lang w:val="uk-UA"/>
        </w:rPr>
      </w:pPr>
      <w:r w:rsidRPr="008B37A2">
        <w:rPr>
          <w:rFonts w:ascii="Avanti" w:hAnsi="Avanti"/>
          <w:sz w:val="24"/>
          <w:szCs w:val="24"/>
          <w:lang w:val="uk-UA"/>
        </w:rPr>
        <w:t>Вихідні дані</w:t>
      </w:r>
    </w:p>
    <w:p w:rsidR="002365C4" w:rsidRPr="008B37A2" w:rsidRDefault="002365C4" w:rsidP="00227A20">
      <w:pPr>
        <w:numPr>
          <w:ilvl w:val="0"/>
          <w:numId w:val="23"/>
        </w:numPr>
        <w:spacing w:line="360" w:lineRule="auto"/>
        <w:ind w:left="499" w:hanging="357"/>
        <w:rPr>
          <w:rFonts w:ascii="Avanti" w:hAnsi="Avanti"/>
          <w:sz w:val="24"/>
          <w:szCs w:val="24"/>
          <w:lang w:val="uk-UA"/>
        </w:rPr>
      </w:pPr>
      <w:r w:rsidRPr="008B37A2">
        <w:rPr>
          <w:rFonts w:ascii="Avanti" w:hAnsi="Avanti"/>
          <w:sz w:val="24"/>
          <w:szCs w:val="24"/>
          <w:lang w:val="uk-UA"/>
        </w:rPr>
        <w:t>Пояснювальна записка</w:t>
      </w:r>
    </w:p>
    <w:p w:rsidR="002365C4" w:rsidRPr="008B37A2" w:rsidRDefault="002365C4" w:rsidP="00227A20">
      <w:pPr>
        <w:numPr>
          <w:ilvl w:val="0"/>
          <w:numId w:val="23"/>
        </w:numPr>
        <w:spacing w:line="360" w:lineRule="auto"/>
        <w:ind w:left="499" w:hanging="357"/>
        <w:rPr>
          <w:rFonts w:ascii="Avanti" w:hAnsi="Avanti"/>
          <w:sz w:val="24"/>
          <w:szCs w:val="24"/>
          <w:lang w:val="uk-UA"/>
        </w:rPr>
      </w:pPr>
      <w:r w:rsidRPr="008B37A2">
        <w:rPr>
          <w:rFonts w:ascii="Avanti" w:hAnsi="Avanti"/>
          <w:sz w:val="24"/>
          <w:szCs w:val="24"/>
          <w:lang w:val="uk-UA"/>
        </w:rPr>
        <w:t>Графічна частина</w:t>
      </w:r>
    </w:p>
    <w:p w:rsidR="002365C4" w:rsidRPr="008B37A2" w:rsidRDefault="002365C4" w:rsidP="002365C4">
      <w:pPr>
        <w:ind w:left="360"/>
        <w:rPr>
          <w:rFonts w:ascii="Avanti" w:hAnsi="Avanti"/>
          <w:sz w:val="24"/>
          <w:szCs w:val="24"/>
          <w:lang w:val="uk-UA"/>
        </w:rPr>
      </w:pPr>
    </w:p>
    <w:p w:rsidR="00676017" w:rsidRPr="008B37A2" w:rsidRDefault="00676017" w:rsidP="002365C4">
      <w:pPr>
        <w:shd w:val="clear" w:color="auto" w:fill="FFFFFF"/>
        <w:tabs>
          <w:tab w:val="left" w:pos="293"/>
        </w:tabs>
        <w:ind w:left="19"/>
        <w:jc w:val="both"/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  <w:t>Зміст</w:t>
      </w:r>
      <w:r w:rsidR="002365C4" w:rsidRPr="008B37A2"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  <w:t xml:space="preserve"> пояснювальної записки</w:t>
      </w:r>
    </w:p>
    <w:p w:rsidR="00227A20" w:rsidRPr="008B37A2" w:rsidRDefault="00227A20" w:rsidP="002365C4">
      <w:pPr>
        <w:shd w:val="clear" w:color="auto" w:fill="FFFFFF"/>
        <w:tabs>
          <w:tab w:val="left" w:pos="293"/>
        </w:tabs>
        <w:ind w:left="19"/>
        <w:jc w:val="both"/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</w:pPr>
    </w:p>
    <w:p w:rsidR="0046099F" w:rsidRPr="008B37A2" w:rsidRDefault="0046099F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Вступ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46099F" w:rsidRPr="008B37A2" w:rsidRDefault="0046099F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І. Перелік матеріалів детального плану території 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46099F" w:rsidRPr="008B37A2" w:rsidRDefault="00E36D9E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ІІ. Стислий опис природних, соціально- економічних і містобудівних умов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E36D9E" w:rsidRPr="008B37A2" w:rsidRDefault="00E36D9E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ІІІ. Оцінка існуючої  ситуації: стану навколишнього середовища, використання території, характеристика технічного стану будівель, мереж та споруд, інженерного обладнання, транспорту, озеленення і благоустрою , планувальних обмежень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E36D9E" w:rsidRPr="008B37A2" w:rsidRDefault="004C74C5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IV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 xml:space="preserve">. </w:t>
      </w:r>
      <w:proofErr w:type="spellStart"/>
      <w:proofErr w:type="gramStart"/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>Основн</w:t>
      </w:r>
      <w:proofErr w:type="spellEnd"/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і 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 xml:space="preserve"> </w:t>
      </w:r>
      <w:proofErr w:type="spellStart"/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>принципи</w:t>
      </w:r>
      <w:proofErr w:type="spellEnd"/>
      <w:proofErr w:type="gramEnd"/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 xml:space="preserve"> 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  <w:proofErr w:type="spellStart"/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>планування</w:t>
      </w:r>
      <w:proofErr w:type="spellEnd"/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 xml:space="preserve"> </w:t>
      </w:r>
      <w:r w:rsidR="00DB3823" w:rsidRPr="00DB3823">
        <w:rPr>
          <w:rFonts w:ascii="Avanti" w:hAnsi="Avanti"/>
          <w:bCs/>
          <w:color w:val="000000"/>
          <w:spacing w:val="-16"/>
          <w:sz w:val="24"/>
          <w:szCs w:val="24"/>
        </w:rPr>
        <w:t xml:space="preserve"> 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 xml:space="preserve">та </w:t>
      </w:r>
      <w:r w:rsidR="00DB3823" w:rsidRPr="00DB3823">
        <w:rPr>
          <w:rFonts w:ascii="Avanti" w:hAnsi="Avanti"/>
          <w:bCs/>
          <w:color w:val="000000"/>
          <w:spacing w:val="-16"/>
          <w:sz w:val="24"/>
          <w:szCs w:val="24"/>
        </w:rPr>
        <w:t xml:space="preserve"> </w:t>
      </w:r>
      <w:proofErr w:type="spellStart"/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>забудови</w:t>
      </w:r>
      <w:proofErr w:type="spellEnd"/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</w:rPr>
        <w:t xml:space="preserve"> 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території , формування архітектурної </w:t>
      </w:r>
      <w:r w:rsidR="00FE75FB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композиції</w:t>
      </w:r>
      <w:r w:rsidR="00581524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та розподіл території за функціональним використанням.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FE75FB" w:rsidRPr="008B37A2" w:rsidRDefault="00581524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V</w:t>
      </w:r>
      <w:r w:rsidR="00FE75FB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. </w:t>
      </w:r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Вулична мережа, транспортне обслуговування. Організація руху транспорту і пішоходів. 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4001BE" w:rsidRPr="008B37A2" w:rsidRDefault="00581524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V</w:t>
      </w:r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I</w:t>
      </w:r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. Інженерне </w:t>
      </w:r>
      <w:proofErr w:type="gramStart"/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забезпечення ,</w:t>
      </w:r>
      <w:proofErr w:type="gramEnd"/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розміщення магістральних інженерних мереж , споруд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4001BE" w:rsidRPr="008B37A2" w:rsidRDefault="00581524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V</w:t>
      </w:r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II</w:t>
      </w:r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. Інженерна підготовка та інженерний захист </w:t>
      </w:r>
      <w:proofErr w:type="gramStart"/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території .</w:t>
      </w:r>
      <w:proofErr w:type="gramEnd"/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4001BE" w:rsidRPr="008B37A2" w:rsidRDefault="00581524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VII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І</w:t>
      </w:r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. Комплексний благоустрій, </w:t>
      </w:r>
      <w:proofErr w:type="spellStart"/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озеленнення</w:t>
      </w:r>
      <w:proofErr w:type="spellEnd"/>
      <w:r w:rsidR="004001BE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.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4001BE" w:rsidRPr="008B37A2" w:rsidRDefault="00581524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І</w:t>
      </w:r>
      <w:r w:rsidR="00676017"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X</w:t>
      </w:r>
      <w:r w:rsidR="00676017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. Поліпшення стану навколишнього середовища.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676017" w:rsidRPr="008B37A2" w:rsidRDefault="006B4FEA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X</w:t>
      </w:r>
      <w:r w:rsidR="00676017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. Першочергові заходи.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2365C4" w:rsidRPr="008B37A2" w:rsidRDefault="00676017" w:rsidP="00227A20">
      <w:pPr>
        <w:shd w:val="clear" w:color="auto" w:fill="FFFFFF"/>
        <w:tabs>
          <w:tab w:val="left" w:pos="293"/>
        </w:tabs>
        <w:spacing w:line="360" w:lineRule="auto"/>
        <w:ind w:left="17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en-US"/>
        </w:rPr>
        <w:t>XI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. Основні техніко – </w:t>
      </w:r>
      <w:proofErr w:type="gramStart"/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економічні  показники</w:t>
      </w:r>
      <w:proofErr w:type="gramEnd"/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 детального плану.</w:t>
      </w:r>
      <w:r w:rsidR="008028D1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</w:p>
    <w:p w:rsidR="00342C42" w:rsidRPr="008B37A2" w:rsidRDefault="00342C42" w:rsidP="002365C4">
      <w:pPr>
        <w:shd w:val="clear" w:color="auto" w:fill="FFFFFF"/>
        <w:tabs>
          <w:tab w:val="left" w:pos="293"/>
        </w:tabs>
        <w:ind w:left="19"/>
        <w:jc w:val="both"/>
        <w:rPr>
          <w:rFonts w:ascii="Avanti" w:hAnsi="Avanti"/>
          <w:b/>
          <w:bCs/>
          <w:i/>
          <w:color w:val="000000"/>
          <w:spacing w:val="-16"/>
          <w:sz w:val="24"/>
          <w:szCs w:val="24"/>
          <w:u w:val="single"/>
          <w:lang w:val="uk-UA"/>
        </w:rPr>
      </w:pPr>
      <w:r w:rsidRPr="008B37A2">
        <w:rPr>
          <w:rFonts w:ascii="Avanti" w:hAnsi="Avanti"/>
          <w:b/>
          <w:bCs/>
          <w:i/>
          <w:color w:val="000000"/>
          <w:spacing w:val="-16"/>
          <w:sz w:val="24"/>
          <w:szCs w:val="24"/>
          <w:u w:val="single"/>
          <w:lang w:val="uk-UA"/>
        </w:rPr>
        <w:t xml:space="preserve"> </w:t>
      </w:r>
    </w:p>
    <w:p w:rsidR="00A72B2D" w:rsidRPr="008B37A2" w:rsidRDefault="00A72B2D" w:rsidP="002365C4">
      <w:pPr>
        <w:shd w:val="clear" w:color="auto" w:fill="FFFFFF"/>
        <w:tabs>
          <w:tab w:val="left" w:pos="293"/>
        </w:tabs>
        <w:ind w:left="19"/>
        <w:jc w:val="both"/>
        <w:rPr>
          <w:rFonts w:ascii="Avanti" w:hAnsi="Avanti"/>
          <w:b/>
          <w:bCs/>
          <w:i/>
          <w:color w:val="000000"/>
          <w:spacing w:val="-16"/>
          <w:sz w:val="24"/>
          <w:szCs w:val="24"/>
          <w:u w:val="single"/>
          <w:lang w:val="uk-UA"/>
        </w:rPr>
      </w:pPr>
    </w:p>
    <w:p w:rsidR="00A72B2D" w:rsidRPr="008B37A2" w:rsidRDefault="00A72B2D" w:rsidP="002365C4">
      <w:pPr>
        <w:shd w:val="clear" w:color="auto" w:fill="FFFFFF"/>
        <w:tabs>
          <w:tab w:val="left" w:pos="293"/>
        </w:tabs>
        <w:ind w:left="19"/>
        <w:jc w:val="both"/>
        <w:rPr>
          <w:rFonts w:ascii="Avanti" w:hAnsi="Avanti"/>
          <w:b/>
          <w:bCs/>
          <w:i/>
          <w:color w:val="000000"/>
          <w:spacing w:val="-16"/>
          <w:sz w:val="24"/>
          <w:szCs w:val="24"/>
          <w:u w:val="single"/>
          <w:lang w:val="uk-UA"/>
        </w:rPr>
      </w:pPr>
    </w:p>
    <w:p w:rsidR="00557626" w:rsidRDefault="00342C42" w:rsidP="00557626">
      <w:pPr>
        <w:shd w:val="clear" w:color="auto" w:fill="FFFFFF"/>
        <w:tabs>
          <w:tab w:val="left" w:pos="293"/>
        </w:tabs>
        <w:ind w:left="19"/>
        <w:jc w:val="both"/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  <w:t>Графічна частина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1.</w:t>
      </w:r>
      <w:r w:rsidRPr="009D4D7F">
        <w:rPr>
          <w:rFonts w:ascii="Avanti" w:hAnsi="Avanti"/>
          <w:sz w:val="24"/>
          <w:szCs w:val="24"/>
          <w:lang w:val="uk-UA"/>
        </w:rPr>
        <w:t xml:space="preserve"> Викопіювання з генерального плану </w:t>
      </w:r>
      <w:proofErr w:type="spellStart"/>
      <w:r w:rsidRPr="009D4D7F">
        <w:rPr>
          <w:rFonts w:ascii="Avanti" w:hAnsi="Avanti"/>
          <w:sz w:val="24"/>
          <w:szCs w:val="24"/>
          <w:lang w:val="uk-UA"/>
        </w:rPr>
        <w:t>с.</w:t>
      </w:r>
      <w:r w:rsidR="00B80D97">
        <w:rPr>
          <w:rFonts w:ascii="Avanti" w:hAnsi="Avanti"/>
          <w:sz w:val="24"/>
          <w:szCs w:val="24"/>
          <w:lang w:val="uk-UA"/>
        </w:rPr>
        <w:t>Деревня</w:t>
      </w:r>
      <w:proofErr w:type="spellEnd"/>
      <w:r w:rsidR="0057245A">
        <w:rPr>
          <w:rFonts w:ascii="Avanti" w:hAnsi="Avanti"/>
          <w:sz w:val="24"/>
          <w:szCs w:val="24"/>
          <w:lang w:val="uk-UA"/>
        </w:rPr>
        <w:t>.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/>
          <w:bCs/>
          <w:color w:val="000000"/>
          <w:spacing w:val="-16"/>
          <w:sz w:val="24"/>
          <w:szCs w:val="24"/>
          <w:u w:val="single"/>
          <w:lang w:val="uk-UA"/>
        </w:rPr>
      </w:pP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2</w:t>
      </w:r>
      <w:r w:rsidRPr="009D4D7F">
        <w:rPr>
          <w:rFonts w:ascii="Avanti" w:hAnsi="Avanti"/>
          <w:bCs/>
          <w:color w:val="000000"/>
          <w:spacing w:val="-16"/>
          <w:sz w:val="24"/>
          <w:szCs w:val="24"/>
        </w:rPr>
        <w:t>.</w:t>
      </w: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План  існуючого використання  території, схема  існуючих</w:t>
      </w:r>
      <w:r w:rsidR="00EA7B9E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</w:t>
      </w: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планувальних  обмежень   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М  1:1000;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</w:p>
    <w:p w:rsidR="00557626" w:rsidRPr="009D4D7F" w:rsidRDefault="00B80D97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3. Проектний план  ,</w:t>
      </w:r>
      <w:r w:rsidR="00557626"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схема проектних планувальних </w:t>
      </w:r>
      <w:proofErr w:type="spellStart"/>
      <w:r w:rsidR="00557626"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обмежень,схема</w:t>
      </w:r>
      <w:proofErr w:type="spellEnd"/>
      <w:r w:rsidR="00557626"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напрямку руху транспорту та пішоходів М 1:1000;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ind w:left="360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4. Схема інженерної підготовки території;план червоних ліній  М 1:1000;</w:t>
      </w:r>
    </w:p>
    <w:p w:rsidR="00557626" w:rsidRPr="009D4D7F" w:rsidRDefault="00557626" w:rsidP="00557626">
      <w:pPr>
        <w:shd w:val="clear" w:color="auto" w:fill="FFFFFF"/>
        <w:tabs>
          <w:tab w:val="left" w:pos="2835"/>
        </w:tabs>
        <w:spacing w:before="326"/>
        <w:ind w:left="19"/>
        <w:rPr>
          <w:rFonts w:ascii="Avanti" w:hAnsi="Avanti"/>
          <w:b/>
          <w:bCs/>
          <w:color w:val="000000"/>
          <w:spacing w:val="-10"/>
          <w:sz w:val="24"/>
          <w:szCs w:val="24"/>
          <w:lang w:val="uk-UA"/>
        </w:rPr>
      </w:pPr>
    </w:p>
    <w:p w:rsidR="008028D1" w:rsidRPr="008B37A2" w:rsidRDefault="00283FDE" w:rsidP="00557626">
      <w:pPr>
        <w:shd w:val="clear" w:color="auto" w:fill="FFFFFF"/>
        <w:tabs>
          <w:tab w:val="left" w:pos="293"/>
        </w:tabs>
        <w:rPr>
          <w:rFonts w:ascii="Avanti" w:hAnsi="Avanti"/>
          <w:b/>
          <w:bCs/>
          <w:color w:val="000000"/>
          <w:spacing w:val="-10"/>
          <w:sz w:val="32"/>
          <w:szCs w:val="32"/>
          <w:lang w:val="uk-UA"/>
        </w:rPr>
      </w:pPr>
      <w:r w:rsidRPr="008B37A2">
        <w:rPr>
          <w:rFonts w:ascii="Avanti" w:hAnsi="Avanti"/>
          <w:b/>
          <w:bCs/>
          <w:color w:val="000000"/>
          <w:spacing w:val="-10"/>
          <w:sz w:val="32"/>
          <w:szCs w:val="32"/>
          <w:lang w:val="uk-UA"/>
        </w:rPr>
        <w:t xml:space="preserve">  </w:t>
      </w:r>
    </w:p>
    <w:p w:rsidR="008028D1" w:rsidRPr="008B37A2" w:rsidRDefault="008028D1" w:rsidP="00227A20">
      <w:pPr>
        <w:shd w:val="clear" w:color="auto" w:fill="FFFFFF"/>
        <w:tabs>
          <w:tab w:val="left" w:pos="2835"/>
        </w:tabs>
        <w:spacing w:before="326"/>
        <w:ind w:left="19"/>
        <w:rPr>
          <w:rFonts w:ascii="Avanti" w:hAnsi="Avanti"/>
          <w:b/>
          <w:bCs/>
          <w:color w:val="000000"/>
          <w:spacing w:val="-10"/>
          <w:sz w:val="32"/>
          <w:szCs w:val="32"/>
          <w:lang w:val="uk-UA"/>
        </w:rPr>
      </w:pPr>
    </w:p>
    <w:p w:rsidR="00227A20" w:rsidRPr="008B37A2" w:rsidRDefault="00283FDE" w:rsidP="00227A20">
      <w:pPr>
        <w:shd w:val="clear" w:color="auto" w:fill="FFFFFF"/>
        <w:tabs>
          <w:tab w:val="left" w:pos="2835"/>
        </w:tabs>
        <w:spacing w:before="326"/>
        <w:ind w:left="19"/>
        <w:rPr>
          <w:rFonts w:ascii="Avanti" w:hAnsi="Avanti"/>
          <w:b/>
          <w:bCs/>
          <w:color w:val="000000"/>
          <w:spacing w:val="-10"/>
          <w:sz w:val="32"/>
          <w:szCs w:val="32"/>
          <w:lang w:val="uk-UA"/>
        </w:rPr>
      </w:pPr>
      <w:r w:rsidRPr="008B37A2">
        <w:rPr>
          <w:rFonts w:ascii="Avanti" w:hAnsi="Avanti"/>
          <w:b/>
          <w:bCs/>
          <w:color w:val="000000"/>
          <w:spacing w:val="-10"/>
          <w:sz w:val="32"/>
          <w:szCs w:val="32"/>
          <w:lang w:val="uk-UA"/>
        </w:rPr>
        <w:t xml:space="preserve">                                                </w:t>
      </w:r>
    </w:p>
    <w:p w:rsidR="00227A20" w:rsidRPr="008B37A2" w:rsidRDefault="00C26DF2" w:rsidP="007D1BAD">
      <w:pPr>
        <w:shd w:val="clear" w:color="auto" w:fill="FFFFFF"/>
        <w:tabs>
          <w:tab w:val="left" w:pos="2835"/>
        </w:tabs>
        <w:spacing w:before="326"/>
        <w:ind w:left="19"/>
        <w:jc w:val="center"/>
        <w:rPr>
          <w:rFonts w:ascii="Avanti" w:hAnsi="Avanti"/>
          <w:b/>
          <w:bCs/>
          <w:color w:val="000000"/>
          <w:spacing w:val="-10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color w:val="000000"/>
          <w:spacing w:val="-10"/>
          <w:sz w:val="28"/>
          <w:szCs w:val="28"/>
          <w:u w:val="single"/>
          <w:lang w:val="uk-UA"/>
        </w:rPr>
        <w:lastRenderedPageBreak/>
        <w:t>В</w:t>
      </w:r>
      <w:r w:rsidR="00E43E66" w:rsidRPr="008B37A2">
        <w:rPr>
          <w:rFonts w:ascii="Avanti" w:hAnsi="Avanti"/>
          <w:b/>
          <w:bCs/>
          <w:color w:val="000000"/>
          <w:spacing w:val="-10"/>
          <w:sz w:val="28"/>
          <w:szCs w:val="28"/>
          <w:u w:val="single"/>
          <w:lang w:val="uk-UA"/>
        </w:rPr>
        <w:t>ступ</w:t>
      </w:r>
    </w:p>
    <w:p w:rsidR="00227A20" w:rsidRPr="008B37A2" w:rsidRDefault="00227A20" w:rsidP="00227A20">
      <w:pPr>
        <w:shd w:val="clear" w:color="auto" w:fill="FFFFFF"/>
        <w:tabs>
          <w:tab w:val="left" w:pos="2835"/>
        </w:tabs>
        <w:spacing w:before="326"/>
        <w:ind w:left="19"/>
        <w:rPr>
          <w:rFonts w:ascii="Avanti" w:hAnsi="Avanti"/>
          <w:b/>
          <w:bCs/>
          <w:color w:val="000000"/>
          <w:spacing w:val="-10"/>
          <w:sz w:val="28"/>
          <w:szCs w:val="28"/>
          <w:u w:val="single"/>
          <w:lang w:val="uk-UA"/>
        </w:rPr>
      </w:pPr>
    </w:p>
    <w:p w:rsidR="009A2DF3" w:rsidRPr="008B37A2" w:rsidRDefault="009A2DF3" w:rsidP="00227A20">
      <w:pPr>
        <w:pStyle w:val="a5"/>
        <w:ind w:left="0" w:right="0" w:firstLine="426"/>
        <w:rPr>
          <w:rFonts w:ascii="Avanti" w:hAnsi="Avanti"/>
          <w:szCs w:val="24"/>
        </w:rPr>
      </w:pPr>
      <w:r w:rsidRPr="008B37A2">
        <w:rPr>
          <w:rFonts w:ascii="Avanti" w:hAnsi="Avanti"/>
          <w:bCs/>
          <w:spacing w:val="-10"/>
          <w:szCs w:val="24"/>
        </w:rPr>
        <w:t xml:space="preserve">Детальний план території </w:t>
      </w:r>
      <w:r w:rsidR="00464736" w:rsidRPr="008B37A2">
        <w:rPr>
          <w:rFonts w:ascii="Avanti" w:hAnsi="Avanti"/>
          <w:bCs/>
          <w:spacing w:val="-10"/>
          <w:szCs w:val="24"/>
        </w:rPr>
        <w:t xml:space="preserve">на </w:t>
      </w:r>
      <w:r w:rsidR="00464736" w:rsidRPr="008B37A2">
        <w:rPr>
          <w:rFonts w:ascii="Avanti" w:hAnsi="Avanti"/>
          <w:szCs w:val="24"/>
        </w:rPr>
        <w:t>вул.</w:t>
      </w:r>
      <w:r w:rsidR="00DB3823" w:rsidRPr="00DB3823">
        <w:rPr>
          <w:rFonts w:ascii="Avanti" w:hAnsi="Avanti"/>
          <w:szCs w:val="24"/>
          <w:lang w:val="ru-RU"/>
        </w:rPr>
        <w:t xml:space="preserve"> </w:t>
      </w:r>
      <w:proofErr w:type="spellStart"/>
      <w:r w:rsidR="0057245A">
        <w:rPr>
          <w:rFonts w:ascii="Avanti" w:hAnsi="Avanti"/>
          <w:szCs w:val="24"/>
        </w:rPr>
        <w:t>Я</w:t>
      </w:r>
      <w:r w:rsidR="006E5218">
        <w:rPr>
          <w:rFonts w:ascii="Avanti" w:hAnsi="Avanti"/>
          <w:szCs w:val="24"/>
        </w:rPr>
        <w:t>.Галана</w:t>
      </w:r>
      <w:proofErr w:type="spellEnd"/>
      <w:r w:rsidR="00464736" w:rsidRPr="008B37A2">
        <w:rPr>
          <w:rFonts w:ascii="Avanti" w:hAnsi="Avanti"/>
          <w:szCs w:val="24"/>
        </w:rPr>
        <w:t xml:space="preserve"> в </w:t>
      </w:r>
      <w:r w:rsidR="008B37A2" w:rsidRPr="008B37A2">
        <w:rPr>
          <w:rFonts w:ascii="Avanti" w:hAnsi="Avanti"/>
          <w:szCs w:val="24"/>
        </w:rPr>
        <w:t>с</w:t>
      </w:r>
      <w:r w:rsidR="00464736" w:rsidRPr="008B37A2">
        <w:rPr>
          <w:rFonts w:ascii="Avanti" w:hAnsi="Avanti"/>
          <w:szCs w:val="24"/>
        </w:rPr>
        <w:t>.</w:t>
      </w:r>
      <w:r w:rsidR="00DB3823" w:rsidRPr="00DB3823">
        <w:rPr>
          <w:rFonts w:ascii="Avanti" w:hAnsi="Avanti"/>
          <w:szCs w:val="24"/>
          <w:lang w:val="ru-RU"/>
        </w:rPr>
        <w:t xml:space="preserve"> </w:t>
      </w:r>
      <w:proofErr w:type="spellStart"/>
      <w:r w:rsidR="00B80D97">
        <w:rPr>
          <w:rFonts w:ascii="Avanti" w:hAnsi="Avanti"/>
          <w:bCs/>
          <w:spacing w:val="-10"/>
          <w:szCs w:val="24"/>
        </w:rPr>
        <w:t>Деревня</w:t>
      </w:r>
      <w:proofErr w:type="spellEnd"/>
      <w:r w:rsidRPr="008B37A2">
        <w:rPr>
          <w:rFonts w:ascii="Avanti" w:hAnsi="Avanti"/>
          <w:bCs/>
          <w:spacing w:val="-10"/>
          <w:szCs w:val="24"/>
        </w:rPr>
        <w:t>, як вид</w:t>
      </w:r>
      <w:r w:rsidR="00EA7B9E">
        <w:rPr>
          <w:rFonts w:ascii="Avanti" w:hAnsi="Avanti"/>
          <w:bCs/>
          <w:spacing w:val="-10"/>
          <w:szCs w:val="24"/>
        </w:rPr>
        <w:t xml:space="preserve"> містобудівної документації </w:t>
      </w:r>
      <w:r w:rsidRPr="008B37A2">
        <w:rPr>
          <w:rFonts w:ascii="Avanti" w:hAnsi="Avanti"/>
          <w:bCs/>
          <w:spacing w:val="-10"/>
          <w:szCs w:val="24"/>
        </w:rPr>
        <w:t>в</w:t>
      </w:r>
      <w:r w:rsidRPr="008B37A2">
        <w:rPr>
          <w:rFonts w:ascii="Avanti" w:hAnsi="Avanti"/>
          <w:szCs w:val="24"/>
        </w:rPr>
        <w:t xml:space="preserve">иконаний з метою деталізації та уточнення  положень генерального плану </w:t>
      </w:r>
      <w:r w:rsidR="00404652">
        <w:rPr>
          <w:rFonts w:ascii="Avanti" w:hAnsi="Avanti"/>
          <w:color w:val="000000" w:themeColor="text1"/>
          <w:szCs w:val="24"/>
        </w:rPr>
        <w:t>села.</w:t>
      </w:r>
      <w:r w:rsidRPr="008B37A2">
        <w:rPr>
          <w:rFonts w:ascii="Avanti" w:hAnsi="Avanti"/>
          <w:szCs w:val="24"/>
        </w:rPr>
        <w:t xml:space="preserve"> </w:t>
      </w:r>
      <w:r w:rsidR="008B37A2" w:rsidRPr="008B37A2">
        <w:rPr>
          <w:rFonts w:ascii="Avanti" w:hAnsi="Avanti"/>
          <w:szCs w:val="24"/>
        </w:rPr>
        <w:t>Проектом визначаються межі земельної ділянки з урахуванням санітарно-захисної зони, червоних ліній вулиць і інженерного забезпечення.</w:t>
      </w:r>
    </w:p>
    <w:p w:rsidR="009A2DF3" w:rsidRPr="008B37A2" w:rsidRDefault="00C270C5" w:rsidP="00227A20">
      <w:pPr>
        <w:pStyle w:val="a5"/>
        <w:ind w:left="0" w:right="0" w:firstLine="426"/>
        <w:rPr>
          <w:rFonts w:ascii="Avanti" w:hAnsi="Avanti"/>
          <w:szCs w:val="24"/>
        </w:rPr>
      </w:pPr>
      <w:r>
        <w:rPr>
          <w:rFonts w:ascii="Avanti" w:hAnsi="Avanti"/>
          <w:szCs w:val="24"/>
        </w:rPr>
        <w:t>Детальний план території</w:t>
      </w:r>
      <w:r w:rsidR="00464736" w:rsidRPr="008B37A2">
        <w:rPr>
          <w:rFonts w:ascii="Avanti" w:hAnsi="Avanti"/>
          <w:szCs w:val="24"/>
        </w:rPr>
        <w:t xml:space="preserve"> на вул.</w:t>
      </w:r>
      <w:r w:rsidR="0057245A" w:rsidRPr="0057245A">
        <w:rPr>
          <w:rFonts w:ascii="Avanti" w:hAnsi="Avanti"/>
          <w:szCs w:val="24"/>
        </w:rPr>
        <w:t xml:space="preserve"> </w:t>
      </w:r>
      <w:proofErr w:type="spellStart"/>
      <w:r w:rsidR="006E5218">
        <w:rPr>
          <w:rFonts w:ascii="Avanti" w:hAnsi="Avanti"/>
          <w:szCs w:val="24"/>
        </w:rPr>
        <w:t>Я.Галана</w:t>
      </w:r>
      <w:proofErr w:type="spellEnd"/>
      <w:r w:rsidR="009A2DF3" w:rsidRPr="008B37A2">
        <w:rPr>
          <w:rFonts w:ascii="Avanti" w:hAnsi="Avanti"/>
          <w:szCs w:val="24"/>
        </w:rPr>
        <w:t xml:space="preserve"> розроблений на підставі таких даних:</w:t>
      </w:r>
    </w:p>
    <w:p w:rsidR="009A2DF3" w:rsidRPr="009D4D7F" w:rsidRDefault="009A2DF3" w:rsidP="00227A20">
      <w:pPr>
        <w:pStyle w:val="a"/>
        <w:ind w:left="0" w:right="0" w:firstLine="426"/>
        <w:rPr>
          <w:rFonts w:ascii="Avanti" w:hAnsi="Avanti"/>
          <w:szCs w:val="24"/>
        </w:rPr>
      </w:pPr>
      <w:r w:rsidRPr="009D4D7F">
        <w:rPr>
          <w:rFonts w:ascii="Avanti" w:hAnsi="Avanti"/>
          <w:szCs w:val="24"/>
        </w:rPr>
        <w:t>завдання на розроблення детального плану</w:t>
      </w:r>
      <w:r w:rsidR="007D1BAD" w:rsidRPr="009D4D7F">
        <w:rPr>
          <w:rFonts w:ascii="Avanti" w:hAnsi="Avanti"/>
          <w:szCs w:val="24"/>
        </w:rPr>
        <w:t xml:space="preserve"> погоджене замовником</w:t>
      </w:r>
      <w:r w:rsidRPr="009D4D7F">
        <w:rPr>
          <w:rFonts w:ascii="Avanti" w:hAnsi="Avanti"/>
          <w:szCs w:val="24"/>
        </w:rPr>
        <w:t>;</w:t>
      </w:r>
    </w:p>
    <w:p w:rsidR="00BE57AD" w:rsidRPr="009D4D7F" w:rsidRDefault="00BE57AD" w:rsidP="00227A20">
      <w:pPr>
        <w:pStyle w:val="a"/>
        <w:ind w:left="0" w:right="0" w:firstLine="426"/>
        <w:rPr>
          <w:rFonts w:ascii="Avanti" w:hAnsi="Avanti"/>
          <w:szCs w:val="24"/>
        </w:rPr>
      </w:pPr>
      <w:r w:rsidRPr="009D4D7F">
        <w:rPr>
          <w:rFonts w:ascii="Avanti" w:hAnsi="Avanti"/>
          <w:bCs/>
          <w:spacing w:val="-16"/>
          <w:szCs w:val="24"/>
        </w:rPr>
        <w:t xml:space="preserve">викопіювання з </w:t>
      </w:r>
      <w:r w:rsidR="00464736" w:rsidRPr="009D4D7F">
        <w:rPr>
          <w:rFonts w:ascii="Avanti" w:hAnsi="Avanti"/>
          <w:bCs/>
          <w:spacing w:val="-16"/>
          <w:szCs w:val="24"/>
        </w:rPr>
        <w:t xml:space="preserve">генерального плану </w:t>
      </w:r>
      <w:proofErr w:type="spellStart"/>
      <w:r w:rsidR="00016B54" w:rsidRPr="009D4D7F">
        <w:rPr>
          <w:rFonts w:ascii="Avanti" w:hAnsi="Avanti"/>
          <w:bCs/>
          <w:spacing w:val="-16"/>
          <w:szCs w:val="24"/>
        </w:rPr>
        <w:t>с.</w:t>
      </w:r>
      <w:r w:rsidR="00B80D97">
        <w:rPr>
          <w:rFonts w:ascii="Avanti" w:hAnsi="Avanti"/>
          <w:bCs/>
          <w:spacing w:val="-16"/>
          <w:szCs w:val="24"/>
        </w:rPr>
        <w:t>Деревня</w:t>
      </w:r>
      <w:proofErr w:type="spellEnd"/>
      <w:r w:rsidRPr="009D4D7F">
        <w:rPr>
          <w:rFonts w:ascii="Avanti" w:hAnsi="Avanti"/>
          <w:bCs/>
          <w:spacing w:val="-16"/>
          <w:szCs w:val="24"/>
        </w:rPr>
        <w:t xml:space="preserve">    М 1:</w:t>
      </w:r>
      <w:r w:rsidR="00557626" w:rsidRPr="009D4D7F">
        <w:rPr>
          <w:rFonts w:ascii="Avanti" w:hAnsi="Avanti"/>
          <w:bCs/>
          <w:spacing w:val="-16"/>
          <w:szCs w:val="24"/>
          <w:lang w:val="ru-RU"/>
        </w:rPr>
        <w:t>5</w:t>
      </w:r>
      <w:r w:rsidRPr="009D4D7F">
        <w:rPr>
          <w:rFonts w:ascii="Avanti" w:hAnsi="Avanti"/>
          <w:bCs/>
          <w:spacing w:val="-16"/>
          <w:szCs w:val="24"/>
        </w:rPr>
        <w:t>000;</w:t>
      </w:r>
    </w:p>
    <w:p w:rsidR="009A2DF3" w:rsidRPr="009D4D7F" w:rsidRDefault="009A2DF3" w:rsidP="00227A20">
      <w:pPr>
        <w:pStyle w:val="a"/>
        <w:ind w:left="0" w:right="0" w:firstLine="426"/>
        <w:rPr>
          <w:rFonts w:ascii="Avanti" w:hAnsi="Avanti"/>
          <w:szCs w:val="24"/>
        </w:rPr>
      </w:pPr>
      <w:r w:rsidRPr="009D4D7F">
        <w:rPr>
          <w:rFonts w:ascii="Avanti" w:hAnsi="Avanti"/>
          <w:szCs w:val="24"/>
        </w:rPr>
        <w:t xml:space="preserve">рішення </w:t>
      </w:r>
      <w:r w:rsidR="002D711A" w:rsidRPr="009D4D7F">
        <w:rPr>
          <w:rFonts w:ascii="Avanti" w:hAnsi="Avanti"/>
          <w:szCs w:val="24"/>
        </w:rPr>
        <w:t>№</w:t>
      </w:r>
      <w:r w:rsidR="006E5218">
        <w:rPr>
          <w:rFonts w:ascii="Avanti" w:hAnsi="Avanti"/>
          <w:szCs w:val="24"/>
        </w:rPr>
        <w:t>5</w:t>
      </w:r>
      <w:r w:rsidR="002D711A" w:rsidRPr="009D4D7F">
        <w:rPr>
          <w:rFonts w:ascii="Avanti" w:hAnsi="Avanti"/>
          <w:szCs w:val="24"/>
        </w:rPr>
        <w:t xml:space="preserve"> від </w:t>
      </w:r>
      <w:r w:rsidR="006E5218">
        <w:rPr>
          <w:rFonts w:ascii="Avanti" w:hAnsi="Avanti"/>
          <w:szCs w:val="24"/>
        </w:rPr>
        <w:t>20</w:t>
      </w:r>
      <w:r w:rsidR="00557626" w:rsidRPr="009D4D7F">
        <w:rPr>
          <w:rFonts w:ascii="Avanti" w:hAnsi="Avanti"/>
          <w:szCs w:val="24"/>
        </w:rPr>
        <w:t>.</w:t>
      </w:r>
      <w:r w:rsidR="00B80D97">
        <w:rPr>
          <w:rFonts w:ascii="Avanti" w:hAnsi="Avanti"/>
          <w:szCs w:val="24"/>
        </w:rPr>
        <w:t>07</w:t>
      </w:r>
      <w:r w:rsidR="002D711A" w:rsidRPr="009D4D7F">
        <w:rPr>
          <w:rFonts w:ascii="Avanti" w:hAnsi="Avanti"/>
          <w:szCs w:val="24"/>
        </w:rPr>
        <w:t>.201</w:t>
      </w:r>
      <w:r w:rsidR="00B80D97">
        <w:rPr>
          <w:rFonts w:ascii="Avanti" w:hAnsi="Avanti"/>
          <w:szCs w:val="24"/>
        </w:rPr>
        <w:t>9</w:t>
      </w:r>
      <w:r w:rsidR="002D711A" w:rsidRPr="009D4D7F">
        <w:rPr>
          <w:rFonts w:ascii="Avanti" w:hAnsi="Avanti"/>
          <w:szCs w:val="24"/>
        </w:rPr>
        <w:t>р</w:t>
      </w:r>
      <w:r w:rsidR="00EA7B9E">
        <w:rPr>
          <w:rFonts w:ascii="Avanti" w:hAnsi="Avanti"/>
          <w:szCs w:val="24"/>
        </w:rPr>
        <w:t>.</w:t>
      </w:r>
      <w:r w:rsidR="002D711A" w:rsidRPr="009D4D7F">
        <w:rPr>
          <w:rFonts w:ascii="Avanti" w:hAnsi="Avanti"/>
          <w:szCs w:val="24"/>
        </w:rPr>
        <w:t xml:space="preserve"> про надання дозволу н</w:t>
      </w:r>
      <w:r w:rsidR="00651414" w:rsidRPr="009D4D7F">
        <w:rPr>
          <w:rFonts w:ascii="Avanti" w:hAnsi="Avanti"/>
          <w:szCs w:val="24"/>
        </w:rPr>
        <w:t xml:space="preserve">а розробку                       детального плану </w:t>
      </w:r>
      <w:r w:rsidR="00B80D97">
        <w:rPr>
          <w:rFonts w:ascii="Avanti" w:hAnsi="Avanti"/>
          <w:szCs w:val="24"/>
        </w:rPr>
        <w:t>території індивідуальної житлової забудови</w:t>
      </w:r>
      <w:r w:rsidR="00557626" w:rsidRPr="009D4D7F">
        <w:rPr>
          <w:rFonts w:ascii="Avanti" w:hAnsi="Avanti"/>
          <w:szCs w:val="24"/>
        </w:rPr>
        <w:t xml:space="preserve"> по вул.</w:t>
      </w:r>
      <w:r w:rsidR="0057245A" w:rsidRPr="0057245A">
        <w:rPr>
          <w:rFonts w:ascii="Avanti" w:hAnsi="Avanti"/>
          <w:szCs w:val="24"/>
        </w:rPr>
        <w:t xml:space="preserve"> </w:t>
      </w:r>
      <w:proofErr w:type="spellStart"/>
      <w:r w:rsidR="006E5218">
        <w:rPr>
          <w:rFonts w:ascii="Avanti" w:hAnsi="Avanti"/>
          <w:szCs w:val="24"/>
        </w:rPr>
        <w:t>Я.Галана</w:t>
      </w:r>
      <w:proofErr w:type="spellEnd"/>
      <w:r w:rsidR="00557626" w:rsidRPr="009D4D7F">
        <w:rPr>
          <w:rFonts w:ascii="Avanti" w:hAnsi="Avanti"/>
          <w:szCs w:val="24"/>
        </w:rPr>
        <w:t xml:space="preserve"> в </w:t>
      </w:r>
      <w:proofErr w:type="spellStart"/>
      <w:r w:rsidR="00B80D97">
        <w:rPr>
          <w:rFonts w:ascii="Avanti" w:hAnsi="Avanti"/>
          <w:szCs w:val="24"/>
        </w:rPr>
        <w:t>с.Деревня</w:t>
      </w:r>
      <w:proofErr w:type="spellEnd"/>
      <w:r w:rsidR="00B80D97">
        <w:rPr>
          <w:rFonts w:ascii="Avanti" w:hAnsi="Avanti"/>
          <w:szCs w:val="24"/>
        </w:rPr>
        <w:t xml:space="preserve"> .</w:t>
      </w:r>
      <w:proofErr w:type="spellStart"/>
      <w:r w:rsidR="00B80D97">
        <w:rPr>
          <w:rFonts w:ascii="Avanti" w:hAnsi="Avanti"/>
          <w:szCs w:val="24"/>
        </w:rPr>
        <w:t>Деревнянською</w:t>
      </w:r>
      <w:proofErr w:type="spellEnd"/>
      <w:r w:rsidR="00464736" w:rsidRPr="009D4D7F">
        <w:rPr>
          <w:rFonts w:ascii="Avanti" w:hAnsi="Avanti"/>
          <w:szCs w:val="24"/>
        </w:rPr>
        <w:t xml:space="preserve"> </w:t>
      </w:r>
      <w:r w:rsidR="00651414" w:rsidRPr="009D4D7F">
        <w:rPr>
          <w:rFonts w:ascii="Avanti" w:hAnsi="Avanti"/>
          <w:szCs w:val="24"/>
        </w:rPr>
        <w:t>сільською  радою</w:t>
      </w:r>
      <w:r w:rsidRPr="009D4D7F">
        <w:rPr>
          <w:rFonts w:ascii="Avanti" w:hAnsi="Avanti"/>
          <w:szCs w:val="24"/>
        </w:rPr>
        <w:t xml:space="preserve"> </w:t>
      </w:r>
      <w:r w:rsidR="00283FDE" w:rsidRPr="009D4D7F">
        <w:rPr>
          <w:rFonts w:ascii="Avanti" w:hAnsi="Avanti"/>
          <w:szCs w:val="24"/>
        </w:rPr>
        <w:t xml:space="preserve"> </w:t>
      </w:r>
      <w:r w:rsidRPr="009D4D7F">
        <w:rPr>
          <w:rFonts w:ascii="Avanti" w:hAnsi="Avanti"/>
          <w:szCs w:val="24"/>
        </w:rPr>
        <w:t>;</w:t>
      </w:r>
    </w:p>
    <w:p w:rsidR="009A2DF3" w:rsidRPr="009D4D7F" w:rsidRDefault="00DB3823" w:rsidP="00227A20">
      <w:pPr>
        <w:pStyle w:val="a"/>
        <w:tabs>
          <w:tab w:val="clear" w:pos="1418"/>
          <w:tab w:val="left" w:pos="993"/>
        </w:tabs>
        <w:ind w:left="0" w:right="0" w:firstLine="426"/>
        <w:rPr>
          <w:rFonts w:ascii="Avanti" w:hAnsi="Avanti"/>
          <w:szCs w:val="24"/>
        </w:rPr>
      </w:pPr>
      <w:r w:rsidRPr="009D4D7F">
        <w:rPr>
          <w:rFonts w:ascii="Avanti" w:hAnsi="Avanti"/>
          <w:szCs w:val="24"/>
        </w:rPr>
        <w:t xml:space="preserve">    </w:t>
      </w:r>
      <w:r w:rsidR="009A2DF3" w:rsidRPr="009D4D7F">
        <w:rPr>
          <w:rFonts w:ascii="Avanti" w:hAnsi="Avanti"/>
          <w:szCs w:val="24"/>
        </w:rPr>
        <w:t xml:space="preserve">топографічної основи топографо-геодезичних вишукувань, виконаних у </w:t>
      </w:r>
      <w:r w:rsidR="007F1A9C" w:rsidRPr="009D4D7F">
        <w:rPr>
          <w:rFonts w:ascii="Avanti" w:hAnsi="Avanti"/>
          <w:szCs w:val="24"/>
        </w:rPr>
        <w:t xml:space="preserve">  </w:t>
      </w:r>
      <w:r w:rsidR="009A2DF3" w:rsidRPr="009D4D7F">
        <w:rPr>
          <w:rFonts w:ascii="Avanti" w:hAnsi="Avanti"/>
          <w:szCs w:val="24"/>
        </w:rPr>
        <w:t>М 1:</w:t>
      </w:r>
      <w:r w:rsidR="00EA7B9E">
        <w:rPr>
          <w:rFonts w:ascii="Avanti" w:hAnsi="Avanti"/>
          <w:szCs w:val="24"/>
        </w:rPr>
        <w:t>10</w:t>
      </w:r>
      <w:r w:rsidR="009A2DF3" w:rsidRPr="009D4D7F">
        <w:rPr>
          <w:rFonts w:ascii="Avanti" w:hAnsi="Avanti"/>
          <w:szCs w:val="24"/>
        </w:rPr>
        <w:t>00 в 20</w:t>
      </w:r>
      <w:r w:rsidR="0057245A">
        <w:rPr>
          <w:rFonts w:ascii="Avanti" w:hAnsi="Avanti"/>
          <w:szCs w:val="24"/>
        </w:rPr>
        <w:t>2</w:t>
      </w:r>
      <w:r w:rsidR="006E5218">
        <w:rPr>
          <w:rFonts w:ascii="Avanti" w:hAnsi="Avanti"/>
          <w:szCs w:val="24"/>
        </w:rPr>
        <w:t>1</w:t>
      </w:r>
      <w:r w:rsidR="009A2DF3" w:rsidRPr="009D4D7F">
        <w:rPr>
          <w:rFonts w:ascii="Avanti" w:hAnsi="Avanti"/>
          <w:szCs w:val="24"/>
        </w:rPr>
        <w:t xml:space="preserve"> році;</w:t>
      </w:r>
    </w:p>
    <w:p w:rsidR="009A2DF3" w:rsidRPr="009D4D7F" w:rsidRDefault="00890D8B" w:rsidP="00227A20">
      <w:pPr>
        <w:pStyle w:val="a"/>
        <w:ind w:left="0" w:right="0" w:firstLine="426"/>
        <w:rPr>
          <w:rFonts w:ascii="Avanti" w:hAnsi="Avanti"/>
          <w:szCs w:val="24"/>
        </w:rPr>
      </w:pPr>
      <w:r w:rsidRPr="009D4D7F">
        <w:rPr>
          <w:rFonts w:ascii="Avanti" w:hAnsi="Avanti"/>
          <w:szCs w:val="24"/>
        </w:rPr>
        <w:t>натурних обстежень.</w:t>
      </w:r>
    </w:p>
    <w:p w:rsidR="009A2DF3" w:rsidRPr="009D4D7F" w:rsidRDefault="009A2DF3" w:rsidP="00227A20">
      <w:pPr>
        <w:pStyle w:val="a"/>
        <w:numPr>
          <w:ilvl w:val="0"/>
          <w:numId w:val="0"/>
        </w:numPr>
        <w:ind w:right="0" w:firstLine="426"/>
        <w:rPr>
          <w:rFonts w:ascii="Avanti" w:hAnsi="Avanti"/>
          <w:b/>
          <w:szCs w:val="24"/>
        </w:rPr>
      </w:pPr>
    </w:p>
    <w:p w:rsidR="00C270C5" w:rsidRPr="003A617D" w:rsidRDefault="00C270C5" w:rsidP="00C270C5">
      <w:pPr>
        <w:pStyle w:val="a5"/>
        <w:numPr>
          <w:ilvl w:val="0"/>
          <w:numId w:val="30"/>
        </w:numPr>
        <w:ind w:right="0"/>
        <w:rPr>
          <w:rFonts w:ascii="Avanti" w:hAnsi="Avanti"/>
          <w:szCs w:val="24"/>
        </w:rPr>
      </w:pPr>
      <w:r w:rsidRPr="003A617D">
        <w:rPr>
          <w:rFonts w:ascii="Avanti" w:hAnsi="Avanti"/>
          <w:szCs w:val="24"/>
        </w:rPr>
        <w:t xml:space="preserve">В проекті враховані вимоги </w:t>
      </w:r>
      <w:r w:rsidRPr="002B2BA3">
        <w:rPr>
          <w:rFonts w:ascii="Avanti" w:hAnsi="Avanti"/>
          <w:szCs w:val="24"/>
        </w:rPr>
        <w:t xml:space="preserve">ДБН </w:t>
      </w:r>
      <w:r>
        <w:rPr>
          <w:rFonts w:ascii="Avanti" w:hAnsi="Avanti"/>
          <w:szCs w:val="24"/>
        </w:rPr>
        <w:t>Б.2.2-12:201</w:t>
      </w:r>
      <w:r w:rsidR="0057245A">
        <w:rPr>
          <w:rFonts w:ascii="Avanti" w:hAnsi="Avanti"/>
          <w:szCs w:val="24"/>
        </w:rPr>
        <w:t>9</w:t>
      </w:r>
      <w:r w:rsidRPr="002B2BA3">
        <w:rPr>
          <w:rFonts w:ascii="Avanti" w:hAnsi="Avanti"/>
          <w:szCs w:val="24"/>
        </w:rPr>
        <w:t xml:space="preserve"> </w:t>
      </w:r>
      <w:r>
        <w:rPr>
          <w:rFonts w:ascii="Avanti" w:hAnsi="Avanti"/>
          <w:szCs w:val="24"/>
        </w:rPr>
        <w:t>«Планування і забудова території</w:t>
      </w:r>
      <w:r w:rsidRPr="002B2BA3">
        <w:rPr>
          <w:rFonts w:ascii="Avanti" w:hAnsi="Avanti"/>
          <w:szCs w:val="24"/>
        </w:rPr>
        <w:t>»</w:t>
      </w:r>
      <w:r w:rsidRPr="003A617D">
        <w:rPr>
          <w:rFonts w:ascii="Avanti" w:hAnsi="Avanti"/>
          <w:szCs w:val="24"/>
        </w:rPr>
        <w:t>,  ДБН Б.1.1-14:2012  «Склад та зміст детального плану території», ДБН В.2.3-5-2001 «Вулиці та дороги населених пунктів».</w:t>
      </w:r>
    </w:p>
    <w:p w:rsidR="009A2DF3" w:rsidRPr="00557626" w:rsidRDefault="009A2DF3" w:rsidP="00557626">
      <w:pPr>
        <w:pStyle w:val="ad"/>
        <w:numPr>
          <w:ilvl w:val="0"/>
          <w:numId w:val="30"/>
        </w:numPr>
        <w:shd w:val="clear" w:color="auto" w:fill="FFFFFF"/>
        <w:tabs>
          <w:tab w:val="left" w:pos="293"/>
        </w:tabs>
        <w:spacing w:before="326"/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</w:pPr>
      <w:r w:rsidRPr="00557626"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  <w:t>Перелік матеріалів детального плану території</w:t>
      </w:r>
    </w:p>
    <w:p w:rsidR="00557626" w:rsidRPr="00557626" w:rsidRDefault="00557626" w:rsidP="00557626">
      <w:pPr>
        <w:pStyle w:val="ad"/>
        <w:shd w:val="clear" w:color="auto" w:fill="FFFFFF"/>
        <w:tabs>
          <w:tab w:val="left" w:pos="293"/>
        </w:tabs>
        <w:spacing w:before="326"/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</w:pP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1.</w:t>
      </w:r>
      <w:r w:rsidRPr="009D4D7F">
        <w:rPr>
          <w:rFonts w:ascii="Avanti" w:hAnsi="Avanti"/>
          <w:sz w:val="24"/>
          <w:szCs w:val="24"/>
          <w:lang w:val="uk-UA"/>
        </w:rPr>
        <w:t xml:space="preserve"> Викопіювання з генерального плану </w:t>
      </w:r>
      <w:proofErr w:type="spellStart"/>
      <w:r w:rsidRPr="009D4D7F">
        <w:rPr>
          <w:rFonts w:ascii="Avanti" w:hAnsi="Avanti"/>
          <w:sz w:val="24"/>
          <w:szCs w:val="24"/>
          <w:lang w:val="uk-UA"/>
        </w:rPr>
        <w:t>с.</w:t>
      </w:r>
      <w:r w:rsidR="00B80D97">
        <w:rPr>
          <w:rFonts w:ascii="Avanti" w:hAnsi="Avanti"/>
          <w:sz w:val="24"/>
          <w:szCs w:val="24"/>
          <w:lang w:val="uk-UA"/>
        </w:rPr>
        <w:t>Деревня</w:t>
      </w:r>
      <w:proofErr w:type="spellEnd"/>
      <w:r w:rsidR="0057245A">
        <w:rPr>
          <w:rFonts w:ascii="Avanti" w:hAnsi="Avanti"/>
          <w:sz w:val="24"/>
          <w:szCs w:val="24"/>
          <w:lang w:val="uk-UA"/>
        </w:rPr>
        <w:t xml:space="preserve"> .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/>
          <w:bCs/>
          <w:color w:val="000000"/>
          <w:spacing w:val="-16"/>
          <w:sz w:val="24"/>
          <w:szCs w:val="24"/>
          <w:u w:val="single"/>
          <w:lang w:val="uk-UA"/>
        </w:rPr>
      </w:pP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2</w:t>
      </w:r>
      <w:r w:rsidRPr="009D4D7F">
        <w:rPr>
          <w:rFonts w:ascii="Avanti" w:hAnsi="Avanti"/>
          <w:bCs/>
          <w:color w:val="000000"/>
          <w:spacing w:val="-16"/>
          <w:sz w:val="24"/>
          <w:szCs w:val="24"/>
        </w:rPr>
        <w:t>.</w:t>
      </w: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План  існуючого використання  території, схема  існуючих планувальних  обмежень   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М  1:1000;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</w:p>
    <w:p w:rsidR="00557626" w:rsidRPr="009D4D7F" w:rsidRDefault="00557626" w:rsidP="00557626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3. Проектний план  схема проектних планувальних </w:t>
      </w:r>
      <w:proofErr w:type="spellStart"/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обмежень,схема</w:t>
      </w:r>
      <w:proofErr w:type="spellEnd"/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напрямку руху транспорту та пішоходів М 1:1000;</w:t>
      </w:r>
    </w:p>
    <w:p w:rsidR="00557626" w:rsidRPr="009D4D7F" w:rsidRDefault="00557626" w:rsidP="00557626">
      <w:pPr>
        <w:shd w:val="clear" w:color="auto" w:fill="FFFFFF"/>
        <w:tabs>
          <w:tab w:val="left" w:pos="293"/>
        </w:tabs>
        <w:ind w:left="360"/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</w:p>
    <w:p w:rsidR="00B71902" w:rsidRPr="00D15FAE" w:rsidRDefault="00557626" w:rsidP="007F1A9C">
      <w:pPr>
        <w:shd w:val="clear" w:color="auto" w:fill="FFFFFF"/>
        <w:tabs>
          <w:tab w:val="left" w:pos="293"/>
        </w:tabs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</w:pPr>
      <w:r w:rsidRPr="009D4D7F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4. Схема інженерної підготовки території;план червоних ліній  М 1:1000;</w:t>
      </w:r>
    </w:p>
    <w:p w:rsidR="009A2DF3" w:rsidRPr="008B37A2" w:rsidRDefault="009A2DF3" w:rsidP="009A2DF3">
      <w:pPr>
        <w:shd w:val="clear" w:color="auto" w:fill="FFFFFF"/>
        <w:tabs>
          <w:tab w:val="left" w:pos="293"/>
        </w:tabs>
        <w:spacing w:before="326"/>
        <w:ind w:left="19"/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  <w:t>2. Стислий опис природних, соціально- економічних і містобудівних умов</w:t>
      </w:r>
    </w:p>
    <w:p w:rsidR="00464736" w:rsidRPr="008B37A2" w:rsidRDefault="009A2DF3" w:rsidP="00464736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FF0000"/>
          <w:spacing w:val="-10"/>
          <w:sz w:val="24"/>
          <w:szCs w:val="24"/>
          <w:lang w:val="uk-UA"/>
        </w:rPr>
        <w:t xml:space="preserve">    </w:t>
      </w:r>
      <w:r w:rsidR="00464736"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Клімат </w:t>
      </w:r>
      <w:proofErr w:type="spellStart"/>
      <w:r w:rsidR="00464736" w:rsidRPr="008B37A2">
        <w:rPr>
          <w:rFonts w:ascii="Avanti" w:hAnsi="Avanti"/>
          <w:bCs/>
          <w:spacing w:val="-10"/>
          <w:sz w:val="24"/>
          <w:szCs w:val="24"/>
          <w:lang w:val="uk-UA"/>
        </w:rPr>
        <w:t>помірно</w:t>
      </w:r>
      <w:proofErr w:type="spellEnd"/>
      <w:r w:rsidR="00464736"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-континентальний, з </w:t>
      </w:r>
      <w:proofErr w:type="spellStart"/>
      <w:r w:rsidR="00464736" w:rsidRPr="008B37A2">
        <w:rPr>
          <w:rFonts w:ascii="Avanti" w:hAnsi="Avanti"/>
          <w:bCs/>
          <w:spacing w:val="-10"/>
          <w:sz w:val="24"/>
          <w:szCs w:val="24"/>
          <w:lang w:val="uk-UA"/>
        </w:rPr>
        <w:t>мякою</w:t>
      </w:r>
      <w:proofErr w:type="spellEnd"/>
      <w:r w:rsidR="00464736"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 зимою, нежарким літом і сухою осінню. Температура повітря складає:</w:t>
      </w:r>
    </w:p>
    <w:p w:rsidR="00464736" w:rsidRPr="008B37A2" w:rsidRDefault="00464736" w:rsidP="00464736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-середньомісячна – (6,7ºС),</w:t>
      </w:r>
    </w:p>
    <w:p w:rsidR="00464736" w:rsidRPr="008B37A2" w:rsidRDefault="00464736" w:rsidP="00464736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- абсолютна мінімальна – (-33 ºС),</w:t>
      </w:r>
    </w:p>
    <w:p w:rsidR="00464736" w:rsidRPr="008B37A2" w:rsidRDefault="00464736" w:rsidP="00464736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-абсолютна максимальна –(+37 ºС)</w:t>
      </w:r>
    </w:p>
    <w:p w:rsidR="007D1BAD" w:rsidRDefault="00464736" w:rsidP="00EA7B9E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Середньомісячна тривалість періоду з температурою повітря нижче 0 ºС-106днів. Середня місячна відносна вологість повітря найжаркішого місяця складає – 58%. Кількість опадів за рік складає  798мм.</w:t>
      </w:r>
    </w:p>
    <w:p w:rsidR="00464736" w:rsidRPr="008B37A2" w:rsidRDefault="00464736" w:rsidP="00464736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Інтенсивність дощу при його тривалості 20хв. І повторюваності один раз на рік – 100л./с. га. Переважний напрям вітру – західний та південно-західний. Глибина </w:t>
      </w: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lastRenderedPageBreak/>
        <w:t xml:space="preserve">промерзання </w:t>
      </w:r>
      <w:proofErr w:type="spellStart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грунту</w:t>
      </w:r>
      <w:proofErr w:type="spellEnd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 – 0,8м.</w:t>
      </w:r>
    </w:p>
    <w:p w:rsidR="00464736" w:rsidRPr="008B37A2" w:rsidRDefault="00464736" w:rsidP="00464736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В геологічній будові на глибину зони дослідження приймають участь сучасні алювіальні та </w:t>
      </w:r>
      <w:proofErr w:type="spellStart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верхньочетвертинні</w:t>
      </w:r>
      <w:proofErr w:type="spellEnd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 </w:t>
      </w:r>
      <w:proofErr w:type="spellStart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еолово</w:t>
      </w:r>
      <w:proofErr w:type="spellEnd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-делювіальні відклади, представлені замуленими суглинками з домішками рослинних решток, супісками пластичними, які перекриті асфальтовим покриттям та щебнем шаром до 300мм. </w:t>
      </w:r>
    </w:p>
    <w:p w:rsidR="00464736" w:rsidRPr="008B37A2" w:rsidRDefault="00464736" w:rsidP="00464736">
      <w:pPr>
        <w:shd w:val="clear" w:color="auto" w:fill="FFFFFF"/>
        <w:tabs>
          <w:tab w:val="left" w:pos="293"/>
        </w:tabs>
        <w:spacing w:before="326"/>
        <w:ind w:left="19"/>
        <w:rPr>
          <w:rFonts w:ascii="Avanti" w:hAnsi="Avanti"/>
          <w:bCs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         Сейсмічність району згідно ДБН В. 1.1 – 12:2006 – 6 балів (карта ЗСР – 2004 – А);  сейсмічність ділянки – 6балів (карта ЗСР – 2004 – А). Категорія </w:t>
      </w:r>
      <w:proofErr w:type="spellStart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>грунтів</w:t>
      </w:r>
      <w:proofErr w:type="spellEnd"/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 за сейсмічними властивостями – ІІ. </w:t>
      </w:r>
    </w:p>
    <w:p w:rsidR="009A2DF3" w:rsidRPr="008B37A2" w:rsidRDefault="00464736" w:rsidP="009A2DF3">
      <w:pPr>
        <w:shd w:val="clear" w:color="auto" w:fill="FFFFFF"/>
        <w:tabs>
          <w:tab w:val="left" w:pos="293"/>
        </w:tabs>
        <w:spacing w:before="326"/>
        <w:ind w:left="19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-10"/>
          <w:sz w:val="24"/>
          <w:szCs w:val="24"/>
          <w:lang w:val="uk-UA"/>
        </w:rPr>
        <w:t xml:space="preserve">       </w:t>
      </w:r>
      <w:r w:rsidR="009A2DF3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  За соціально – економічними вимогами розроблення  детального плану  сприятиме реалізації </w:t>
      </w:r>
      <w:r w:rsidR="00CD47FE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п</w:t>
      </w:r>
      <w:r w:rsidR="009A2DF3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рограми соціально – економічного розвитку території </w:t>
      </w:r>
      <w:r w:rsidR="00016B54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сільської ради .</w:t>
      </w:r>
    </w:p>
    <w:p w:rsidR="009A2DF3" w:rsidRPr="008B37A2" w:rsidRDefault="009A2DF3" w:rsidP="00EA7B9E">
      <w:pPr>
        <w:shd w:val="clear" w:color="auto" w:fill="FFFFFF"/>
        <w:tabs>
          <w:tab w:val="left" w:pos="293"/>
        </w:tabs>
        <w:spacing w:before="326"/>
        <w:ind w:left="19" w:firstLine="265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За містобудівними умовами територія відповідно до генерального плану </w:t>
      </w:r>
      <w:r w:rsidR="00016B54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с. </w:t>
      </w:r>
      <w:proofErr w:type="spellStart"/>
      <w:r w:rsidR="00B80D97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Деревня</w:t>
      </w:r>
      <w:proofErr w:type="spellEnd"/>
      <w:r w:rsidR="00016B54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2F00E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передбачена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для влаштування  </w:t>
      </w:r>
      <w:r w:rsidR="00EA7B9E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індивідуальної житлової забудови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. </w:t>
      </w:r>
      <w:bookmarkStart w:id="0" w:name="OLE_LINK1"/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Територія, на яку розробляється детальний план , на сьогоднішній день використовується </w:t>
      </w:r>
      <w:r w:rsidR="00464736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для </w:t>
      </w:r>
      <w:proofErr w:type="spellStart"/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сільськогосподарськиї</w:t>
      </w:r>
      <w:proofErr w:type="spellEnd"/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потреб</w:t>
      </w:r>
      <w:r w:rsidR="00EA7B9E" w:rsidRPr="002B2BA3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. </w:t>
      </w:r>
    </w:p>
    <w:p w:rsidR="00CD47FE" w:rsidRPr="008B37A2" w:rsidRDefault="009A2DF3" w:rsidP="00B80D97">
      <w:pPr>
        <w:shd w:val="clear" w:color="auto" w:fill="FFFFFF"/>
        <w:tabs>
          <w:tab w:val="left" w:pos="293"/>
        </w:tabs>
        <w:spacing w:before="326"/>
        <w:ind w:left="19" w:firstLine="407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Відповідно до вимог Закону України від 17 лютого 2011року №3038-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en-US"/>
        </w:rPr>
        <w:t>VI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«Про регулювання містобудівної діяльності» рішення </w:t>
      </w:r>
      <w:proofErr w:type="spellStart"/>
      <w:r w:rsidR="00B80D97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Деревнянської</w:t>
      </w:r>
      <w:proofErr w:type="spellEnd"/>
      <w:r w:rsidR="00481553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сільської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ради</w:t>
      </w:r>
      <w:r w:rsidR="007F1A9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№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5</w:t>
      </w:r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F01455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від</w:t>
      </w:r>
      <w:r w:rsidR="00B80D97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</w:t>
      </w:r>
      <w:r w:rsidR="00F01455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20</w:t>
      </w:r>
      <w:r w:rsidR="00F01455" w:rsidRPr="008B37A2">
        <w:rPr>
          <w:rFonts w:ascii="Avanti" w:hAnsi="Avanti"/>
          <w:sz w:val="24"/>
          <w:szCs w:val="24"/>
          <w:lang w:val="uk-UA"/>
        </w:rPr>
        <w:t>.</w:t>
      </w:r>
      <w:r w:rsidR="002F7C82">
        <w:rPr>
          <w:rFonts w:ascii="Avanti" w:hAnsi="Avanti"/>
          <w:sz w:val="24"/>
          <w:szCs w:val="24"/>
          <w:lang w:val="uk-UA"/>
        </w:rPr>
        <w:t xml:space="preserve"> </w:t>
      </w:r>
      <w:r w:rsidR="00B80D97">
        <w:rPr>
          <w:rFonts w:ascii="Avanti" w:hAnsi="Avanti"/>
          <w:sz w:val="24"/>
          <w:szCs w:val="24"/>
          <w:lang w:val="uk-UA"/>
        </w:rPr>
        <w:t>07</w:t>
      </w:r>
      <w:r w:rsidR="00F01455" w:rsidRPr="008B37A2">
        <w:rPr>
          <w:rFonts w:ascii="Avanti" w:hAnsi="Avanti"/>
          <w:sz w:val="24"/>
          <w:szCs w:val="24"/>
          <w:lang w:val="uk-UA"/>
        </w:rPr>
        <w:t>.</w:t>
      </w:r>
      <w:r w:rsidR="007F1A9C" w:rsidRPr="008B37A2">
        <w:rPr>
          <w:rFonts w:ascii="Avanti" w:hAnsi="Avanti"/>
          <w:sz w:val="24"/>
          <w:szCs w:val="24"/>
          <w:lang w:val="uk-UA"/>
        </w:rPr>
        <w:t xml:space="preserve"> </w:t>
      </w:r>
      <w:r w:rsidR="00F01455" w:rsidRPr="008B37A2">
        <w:rPr>
          <w:rFonts w:ascii="Avanti" w:hAnsi="Avanti"/>
          <w:sz w:val="24"/>
          <w:szCs w:val="24"/>
          <w:lang w:val="uk-UA"/>
        </w:rPr>
        <w:t>20</w:t>
      </w:r>
      <w:r w:rsidR="006E5218">
        <w:rPr>
          <w:rFonts w:ascii="Avanti" w:hAnsi="Avanti"/>
          <w:sz w:val="24"/>
          <w:szCs w:val="24"/>
          <w:lang w:val="uk-UA"/>
        </w:rPr>
        <w:t>20</w:t>
      </w:r>
      <w:r w:rsidR="00F01455" w:rsidRPr="008B37A2">
        <w:rPr>
          <w:rFonts w:ascii="Avanti" w:hAnsi="Avanti"/>
          <w:sz w:val="24"/>
          <w:szCs w:val="24"/>
          <w:lang w:val="uk-UA"/>
        </w:rPr>
        <w:t xml:space="preserve"> р</w:t>
      </w:r>
      <w:r w:rsidR="00EA7B9E">
        <w:rPr>
          <w:rFonts w:ascii="Avanti" w:hAnsi="Avanti"/>
          <w:sz w:val="24"/>
          <w:szCs w:val="24"/>
          <w:lang w:val="uk-UA"/>
        </w:rPr>
        <w:t>.</w:t>
      </w:r>
      <w:r w:rsidR="00F01455" w:rsidRPr="008B37A2">
        <w:rPr>
          <w:rFonts w:ascii="Avanti" w:hAnsi="Avanti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про розроблення детального плану даної території одночасно є рішенням про комплексну забудову цієї території , яка здійснюється з метою забезпечення реалізації громадських інтересів і спрямовується на попереднє проведення інженерної підготовки, спорудження зовнішніх і модернізацію наявних інженерно – транспортних мереж і споруд,  житлов</w:t>
      </w:r>
      <w:r w:rsidR="00C270C5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ого будинку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, а</w:t>
      </w:r>
      <w:r w:rsidR="006E7124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також на благоустрій території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. </w:t>
      </w:r>
      <w:bookmarkEnd w:id="0"/>
    </w:p>
    <w:p w:rsidR="009A2DF3" w:rsidRPr="008B37A2" w:rsidRDefault="009A2DF3" w:rsidP="009A2DF3">
      <w:pPr>
        <w:shd w:val="clear" w:color="auto" w:fill="FFFFFF"/>
        <w:tabs>
          <w:tab w:val="left" w:pos="293"/>
        </w:tabs>
        <w:spacing w:before="326"/>
        <w:ind w:left="19"/>
        <w:rPr>
          <w:rFonts w:ascii="Avanti" w:hAnsi="Avanti"/>
          <w:b/>
          <w:bCs/>
          <w:color w:val="000000"/>
          <w:spacing w:val="-10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color w:val="000000"/>
          <w:spacing w:val="-16"/>
          <w:sz w:val="28"/>
          <w:szCs w:val="28"/>
          <w:u w:val="single"/>
          <w:lang w:val="uk-UA"/>
        </w:rPr>
        <w:t>3. Оцінка існуючої  ситуації: стану навколишнього середовища, використання території, характеристика технічного стану будівель, мереж та споруд, інженерного обладнання, транспорту, озеленення і благоустрою , планувальних обмежень</w:t>
      </w:r>
    </w:p>
    <w:p w:rsidR="009A2DF3" w:rsidRPr="008B37A2" w:rsidRDefault="009A2DF3" w:rsidP="009A2DF3">
      <w:pPr>
        <w:shd w:val="clear" w:color="auto" w:fill="FFFFFF"/>
        <w:spacing w:line="322" w:lineRule="exact"/>
        <w:ind w:left="38" w:right="10" w:firstLine="715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</w:t>
      </w:r>
    </w:p>
    <w:p w:rsidR="009A2DF3" w:rsidRPr="008B37A2" w:rsidRDefault="009A2DF3" w:rsidP="009A2DF3">
      <w:pPr>
        <w:shd w:val="clear" w:color="auto" w:fill="FFFFFF"/>
        <w:spacing w:line="322" w:lineRule="exact"/>
        <w:ind w:left="38" w:right="10" w:firstLine="715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12"/>
          <w:sz w:val="24"/>
          <w:szCs w:val="24"/>
          <w:lang w:val="uk-UA"/>
        </w:rPr>
        <w:t xml:space="preserve">Ділянка, на яку розробляється детальний план, </w:t>
      </w:r>
      <w:r w:rsidRPr="008B37A2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знаходиться  в</w:t>
      </w:r>
      <w:r w:rsidR="0057245A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 </w:t>
      </w:r>
      <w:r w:rsidR="006E5218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західній</w:t>
      </w:r>
      <w:r w:rsidR="008E5878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 частині </w:t>
      </w:r>
      <w:proofErr w:type="spellStart"/>
      <w:r w:rsidR="00481553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с</w:t>
      </w:r>
      <w:r w:rsidRPr="008B37A2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.</w:t>
      </w:r>
      <w:r w:rsidR="008E5878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Деревня</w:t>
      </w:r>
      <w:proofErr w:type="spellEnd"/>
      <w:r w:rsidRPr="008B37A2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.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Згідно генерального плану </w:t>
      </w:r>
      <w:r w:rsidR="00481553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села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дана територія </w:t>
      </w:r>
      <w:r w:rsidR="002F00E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передбачена для влаштування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AE403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індивідуальної житлової забудови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. </w:t>
      </w:r>
    </w:p>
    <w:p w:rsidR="009A2DF3" w:rsidRPr="008B37A2" w:rsidRDefault="009A2DF3" w:rsidP="009A2DF3">
      <w:pPr>
        <w:shd w:val="clear" w:color="auto" w:fill="FFFFFF"/>
        <w:spacing w:line="322" w:lineRule="exact"/>
        <w:ind w:left="38"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     Відповідно до виданого завдання детальний план розроблено на територію, яка входить в межі </w:t>
      </w:r>
      <w:r w:rsidR="00481553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села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proofErr w:type="spellStart"/>
      <w:r w:rsidR="008E587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Деревня</w:t>
      </w:r>
      <w:proofErr w:type="spellEnd"/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і яку обмежують:</w:t>
      </w:r>
    </w:p>
    <w:p w:rsidR="009A2DF3" w:rsidRPr="008B37A2" w:rsidRDefault="009A2DF3" w:rsidP="009A2DF3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з півночі </w:t>
      </w:r>
      <w:r w:rsidR="002F00E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–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2F7C8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територія 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житлової забудови</w:t>
      </w:r>
      <w:r w:rsidR="006F074B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2F00E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;</w:t>
      </w:r>
    </w:p>
    <w:p w:rsidR="002F00EC" w:rsidRPr="008E5878" w:rsidRDefault="00AE403F" w:rsidP="008E5878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з півдня 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– </w:t>
      </w:r>
      <w:r w:rsidR="007F1A9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територія </w:t>
      </w:r>
      <w:proofErr w:type="spellStart"/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Деревнянської</w:t>
      </w:r>
      <w:proofErr w:type="spellEnd"/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сільської ради (вул.</w:t>
      </w:r>
      <w:r w:rsidR="006E5218" w:rsidRPr="006E5218">
        <w:rPr>
          <w:rFonts w:ascii="Avanti" w:hAnsi="Avanti"/>
          <w:szCs w:val="24"/>
        </w:rPr>
        <w:t xml:space="preserve"> </w:t>
      </w:r>
      <w:proofErr w:type="spellStart"/>
      <w:r w:rsidR="006E5218" w:rsidRPr="006E5218">
        <w:rPr>
          <w:rFonts w:ascii="Avanti" w:hAnsi="Avanti"/>
          <w:sz w:val="24"/>
          <w:szCs w:val="24"/>
        </w:rPr>
        <w:t>Я.Галана</w:t>
      </w:r>
      <w:proofErr w:type="spellEnd"/>
      <w:proofErr w:type="gramStart"/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) </w:t>
      </w:r>
      <w:r w:rsidR="0057245A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;</w:t>
      </w:r>
      <w:proofErr w:type="gramEnd"/>
    </w:p>
    <w:p w:rsidR="002F00EC" w:rsidRPr="006E5218" w:rsidRDefault="002F00EC" w:rsidP="006E5218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з заходу – 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територія </w:t>
      </w:r>
      <w:proofErr w:type="spellStart"/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Деревнянської</w:t>
      </w:r>
      <w:proofErr w:type="spellEnd"/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сільської ради (вул.</w:t>
      </w:r>
      <w:r w:rsidR="006E5218" w:rsidRPr="006E5218">
        <w:rPr>
          <w:rFonts w:ascii="Avanti" w:hAnsi="Avanti"/>
          <w:szCs w:val="24"/>
        </w:rPr>
        <w:t xml:space="preserve"> </w:t>
      </w:r>
      <w:proofErr w:type="spellStart"/>
      <w:r w:rsidR="006E5218" w:rsidRPr="006E5218">
        <w:rPr>
          <w:rFonts w:ascii="Avanti" w:hAnsi="Avanti"/>
          <w:sz w:val="24"/>
          <w:szCs w:val="24"/>
        </w:rPr>
        <w:t>Я.Галана</w:t>
      </w:r>
      <w:proofErr w:type="spellEnd"/>
      <w:proofErr w:type="gramStart"/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) </w:t>
      </w:r>
      <w:r w:rsidR="006E5218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;</w:t>
      </w:r>
      <w:proofErr w:type="gramEnd"/>
    </w:p>
    <w:p w:rsidR="008E5878" w:rsidRPr="008B37A2" w:rsidRDefault="009A2DF3" w:rsidP="008E5878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зі сходу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AE403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AE403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–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територія сільськогосподарського призначення</w:t>
      </w:r>
      <w:r w:rsidR="008E5878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;</w:t>
      </w:r>
    </w:p>
    <w:p w:rsidR="009A2DF3" w:rsidRPr="008B37A2" w:rsidRDefault="009A2DF3" w:rsidP="008E5878">
      <w:pPr>
        <w:shd w:val="clear" w:color="auto" w:fill="FFFFFF"/>
        <w:spacing w:line="322" w:lineRule="exact"/>
        <w:ind w:left="753"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</w:p>
    <w:p w:rsidR="009A2DF3" w:rsidRPr="008B37A2" w:rsidRDefault="009A2DF3" w:rsidP="009A2DF3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  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Площа </w:t>
      </w:r>
      <w:r w:rsidR="007F1A9C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детального плану</w:t>
      </w:r>
      <w:r w:rsidR="00AB4F8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становить  </w:t>
      </w:r>
      <w:r w:rsidR="00DB1729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0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,</w:t>
      </w:r>
      <w:r w:rsidR="008E587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2</w:t>
      </w:r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500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га. </w:t>
      </w:r>
    </w:p>
    <w:p w:rsidR="009A2DF3" w:rsidRPr="008B37A2" w:rsidRDefault="009A2DF3" w:rsidP="009A2DF3">
      <w:pPr>
        <w:shd w:val="clear" w:color="auto" w:fill="FFFFFF"/>
        <w:spacing w:line="322" w:lineRule="exact"/>
        <w:ind w:right="38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     Територія на даний час використовується 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для 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сільськогосподарських потреб</w:t>
      </w:r>
      <w:r w:rsidR="00D15FAE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.</w:t>
      </w:r>
    </w:p>
    <w:p w:rsidR="009C2157" w:rsidRPr="008B37A2" w:rsidRDefault="009C2157" w:rsidP="009A2DF3">
      <w:pPr>
        <w:shd w:val="clear" w:color="auto" w:fill="FFFFFF"/>
        <w:spacing w:line="322" w:lineRule="exact"/>
        <w:ind w:right="38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</w:p>
    <w:p w:rsidR="009A2DF3" w:rsidRPr="008B37A2" w:rsidRDefault="009A2DF3" w:rsidP="009A2DF3">
      <w:pPr>
        <w:ind w:firstLine="360"/>
        <w:rPr>
          <w:rFonts w:ascii="Avanti" w:hAnsi="Avanti"/>
          <w:color w:val="000000"/>
          <w:sz w:val="24"/>
          <w:szCs w:val="24"/>
          <w:lang w:val="uk-UA"/>
        </w:rPr>
      </w:pPr>
      <w:r w:rsidRPr="008B37A2">
        <w:rPr>
          <w:rFonts w:ascii="Avanti" w:hAnsi="Avanti"/>
          <w:color w:val="000000"/>
          <w:sz w:val="24"/>
          <w:szCs w:val="24"/>
          <w:lang w:val="uk-UA"/>
        </w:rPr>
        <w:t xml:space="preserve">  Організація і розподіл території, формування забудови, зонування ділянки підпорядковані вказаним планувальним обмеженням. </w:t>
      </w:r>
    </w:p>
    <w:p w:rsidR="009A2DF3" w:rsidRPr="008B37A2" w:rsidRDefault="009A2DF3" w:rsidP="00C73C40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 </w:t>
      </w:r>
      <w:r w:rsidR="009C2157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D15FAE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На ділянці </w:t>
      </w:r>
      <w:r w:rsidR="006E521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відсутня будь-яка забудова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. Зелені насадження </w:t>
      </w:r>
      <w:r w:rsidR="008E5878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відсутні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. </w:t>
      </w:r>
      <w:r w:rsidR="00AE403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Ділянка має рівну </w:t>
      </w:r>
      <w:r w:rsidR="00056FC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lastRenderedPageBreak/>
        <w:t>площину поверхні.</w:t>
      </w:r>
      <w:r w:rsidR="00AE403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</w:p>
    <w:p w:rsidR="009A2DF3" w:rsidRPr="008B37A2" w:rsidRDefault="009A2DF3" w:rsidP="00C73C40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</w:t>
      </w:r>
      <w:r w:rsidR="00D235A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</w:t>
      </w:r>
      <w:r w:rsidR="001220F3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М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ережі 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ділянки визначені по існуючій огорожі згідно </w:t>
      </w:r>
      <w:proofErr w:type="spellStart"/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топогеодезичного</w:t>
      </w:r>
      <w:proofErr w:type="spellEnd"/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знімання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.</w:t>
      </w:r>
    </w:p>
    <w:p w:rsidR="00C70155" w:rsidRDefault="009A2DF3" w:rsidP="00551EBE">
      <w:pPr>
        <w:shd w:val="clear" w:color="auto" w:fill="FFFFFF"/>
        <w:spacing w:line="322" w:lineRule="exact"/>
        <w:ind w:left="24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      Доступ до проектова</w:t>
      </w:r>
      <w:r w:rsidR="006F074B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ної</w:t>
      </w:r>
      <w:r w:rsidR="001220F3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6F074B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9C2157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6F074B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ділян</w:t>
      </w:r>
      <w:r w:rsidR="00C4010F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к</w:t>
      </w:r>
      <w:r w:rsidR="006F074B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и</w:t>
      </w:r>
      <w:r w:rsidR="001220F3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передбачається з </w:t>
      </w:r>
      <w:r w:rsidR="00056FC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пів</w:t>
      </w:r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денної</w:t>
      </w:r>
      <w:r w:rsidR="00056FC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</w:t>
      </w:r>
      <w:r w:rsidR="007D1BAD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сторони </w:t>
      </w:r>
    </w:p>
    <w:p w:rsidR="00F01455" w:rsidRPr="00551EBE" w:rsidRDefault="00551EBE" w:rsidP="00551EBE">
      <w:pPr>
        <w:shd w:val="clear" w:color="auto" w:fill="FFFFFF"/>
        <w:spacing w:line="322" w:lineRule="exact"/>
        <w:ind w:left="24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вул. </w:t>
      </w:r>
      <w:proofErr w:type="spellStart"/>
      <w:r w:rsidR="0057245A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Я</w:t>
      </w:r>
      <w:r w:rsidR="00C70155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.Г</w:t>
      </w:r>
      <w:r w:rsidR="00C70155">
        <w:rPr>
          <w:rFonts w:ascii="Avanti" w:hAnsi="Avanti"/>
          <w:bCs/>
          <w:color w:val="000000"/>
          <w:spacing w:val="-10"/>
          <w:sz w:val="24"/>
          <w:szCs w:val="24"/>
          <w:u w:val="single"/>
          <w:lang w:val="uk-UA"/>
        </w:rPr>
        <w:t>алана</w:t>
      </w:r>
      <w:proofErr w:type="spellEnd"/>
      <w:r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.</w:t>
      </w:r>
    </w:p>
    <w:p w:rsidR="009A2DF3" w:rsidRPr="008B37A2" w:rsidRDefault="009A2DF3" w:rsidP="00F01455">
      <w:pPr>
        <w:shd w:val="clear" w:color="auto" w:fill="FFFFFF"/>
        <w:spacing w:line="322" w:lineRule="exact"/>
        <w:ind w:left="-284" w:firstLine="308"/>
        <w:jc w:val="both"/>
        <w:rPr>
          <w:rFonts w:ascii="Avanti" w:hAnsi="Avanti"/>
          <w:bCs/>
          <w:spacing w:val="-2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FF0000"/>
          <w:spacing w:val="-6"/>
          <w:sz w:val="24"/>
          <w:szCs w:val="24"/>
          <w:lang w:val="uk-UA"/>
        </w:rPr>
        <w:t xml:space="preserve">  </w:t>
      </w:r>
      <w:r w:rsidRPr="008B37A2">
        <w:rPr>
          <w:rFonts w:ascii="Avanti" w:hAnsi="Avanti"/>
          <w:bCs/>
          <w:spacing w:val="-6"/>
          <w:sz w:val="24"/>
          <w:szCs w:val="24"/>
          <w:lang w:val="uk-UA"/>
        </w:rPr>
        <w:t>Обмежуючими факторами для формування</w:t>
      </w:r>
      <w:r w:rsidR="00C4010F" w:rsidRPr="008B37A2">
        <w:rPr>
          <w:rFonts w:ascii="Avanti" w:hAnsi="Avanti"/>
          <w:bCs/>
          <w:spacing w:val="-6"/>
          <w:sz w:val="24"/>
          <w:szCs w:val="24"/>
          <w:lang w:val="uk-UA"/>
        </w:rPr>
        <w:t xml:space="preserve"> ділянок при </w:t>
      </w:r>
      <w:r w:rsidRPr="008B37A2">
        <w:rPr>
          <w:rFonts w:ascii="Avanti" w:hAnsi="Avanti"/>
          <w:bCs/>
          <w:spacing w:val="-6"/>
          <w:sz w:val="24"/>
          <w:szCs w:val="24"/>
          <w:lang w:val="uk-UA"/>
        </w:rPr>
        <w:t xml:space="preserve"> </w:t>
      </w:r>
      <w:r w:rsidR="00C4010F" w:rsidRPr="008B37A2">
        <w:rPr>
          <w:rFonts w:ascii="Avanti" w:hAnsi="Avanti"/>
          <w:bCs/>
          <w:spacing w:val="-6"/>
          <w:sz w:val="24"/>
          <w:szCs w:val="24"/>
          <w:lang w:val="uk-UA"/>
        </w:rPr>
        <w:t>розподілі  території є</w:t>
      </w:r>
      <w:r w:rsidRPr="008B37A2">
        <w:rPr>
          <w:rFonts w:ascii="Avanti" w:hAnsi="Avanti"/>
          <w:bCs/>
          <w:spacing w:val="-2"/>
          <w:sz w:val="24"/>
          <w:szCs w:val="24"/>
          <w:lang w:val="uk-UA"/>
        </w:rPr>
        <w:t>:</w:t>
      </w:r>
    </w:p>
    <w:p w:rsidR="00C73C40" w:rsidRPr="008B37A2" w:rsidRDefault="001725B0" w:rsidP="00C73C40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існуюч</w:t>
      </w:r>
      <w:r w:rsidR="00F01455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>а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огорож</w:t>
      </w:r>
      <w:r w:rsidR="00F01455"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а </w:t>
      </w:r>
      <w:r w:rsidRPr="008B37A2">
        <w:rPr>
          <w:rFonts w:ascii="Avanti" w:hAnsi="Avanti"/>
          <w:bCs/>
          <w:color w:val="000000"/>
          <w:spacing w:val="-16"/>
          <w:sz w:val="24"/>
          <w:szCs w:val="24"/>
          <w:lang w:val="uk-UA"/>
        </w:rPr>
        <w:t xml:space="preserve"> згідно топографічного знімання території</w:t>
      </w:r>
      <w:r w:rsidR="00C73C40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;</w:t>
      </w:r>
    </w:p>
    <w:p w:rsidR="001725B0" w:rsidRPr="008B37A2" w:rsidRDefault="00DC6E1F" w:rsidP="00DC6E1F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існуюч</w:t>
      </w:r>
      <w:r w:rsidR="00C70155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а житлова</w:t>
      </w:r>
      <w:r w:rsidR="001725B0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забудова сусідніх ділянок</w:t>
      </w:r>
      <w:r w:rsidR="009C2157"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;</w:t>
      </w:r>
    </w:p>
    <w:p w:rsidR="00DC6E1F" w:rsidRPr="008B37A2" w:rsidRDefault="001725B0" w:rsidP="00DC6E1F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червоні лінії </w:t>
      </w:r>
      <w:r w:rsidR="00056FCF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вулиці</w:t>
      </w:r>
      <w:r w:rsidR="006A7BA3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>.</w:t>
      </w:r>
    </w:p>
    <w:p w:rsidR="006E7124" w:rsidRPr="008B37A2" w:rsidRDefault="006E7124" w:rsidP="00581524">
      <w:pPr>
        <w:shd w:val="clear" w:color="auto" w:fill="FFFFFF"/>
        <w:tabs>
          <w:tab w:val="left" w:pos="293"/>
        </w:tabs>
        <w:ind w:left="19"/>
        <w:rPr>
          <w:rFonts w:ascii="Avanti" w:hAnsi="Avanti"/>
          <w:b/>
          <w:bCs/>
          <w:i/>
          <w:spacing w:val="-16"/>
          <w:sz w:val="24"/>
          <w:szCs w:val="24"/>
          <w:u w:val="single"/>
          <w:lang w:val="uk-UA"/>
        </w:rPr>
      </w:pPr>
    </w:p>
    <w:p w:rsidR="002204AC" w:rsidRPr="008B37A2" w:rsidRDefault="002204AC" w:rsidP="00581524">
      <w:pPr>
        <w:shd w:val="clear" w:color="auto" w:fill="FFFFFF"/>
        <w:tabs>
          <w:tab w:val="left" w:pos="293"/>
        </w:tabs>
        <w:ind w:left="19"/>
        <w:rPr>
          <w:rFonts w:ascii="Avanti" w:hAnsi="Avanti"/>
          <w:b/>
          <w:bCs/>
          <w:i/>
          <w:spacing w:val="-16"/>
          <w:sz w:val="24"/>
          <w:szCs w:val="24"/>
          <w:u w:val="single"/>
          <w:lang w:val="uk-UA"/>
        </w:rPr>
      </w:pPr>
    </w:p>
    <w:p w:rsidR="00581524" w:rsidRPr="008B37A2" w:rsidRDefault="00BB3579" w:rsidP="00581524">
      <w:pPr>
        <w:shd w:val="clear" w:color="auto" w:fill="FFFFFF"/>
        <w:tabs>
          <w:tab w:val="left" w:pos="293"/>
        </w:tabs>
        <w:ind w:left="19"/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4</w:t>
      </w:r>
      <w:r w:rsidR="00581524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Основні  принципи  планування та забудови  території , формування архітектурної композиції та розподіл території за функціональним використанням.</w:t>
      </w:r>
    </w:p>
    <w:p w:rsidR="00581524" w:rsidRPr="008B37A2" w:rsidRDefault="00581524" w:rsidP="00581524">
      <w:pPr>
        <w:shd w:val="clear" w:color="auto" w:fill="FFFFFF"/>
        <w:tabs>
          <w:tab w:val="left" w:pos="293"/>
        </w:tabs>
        <w:ind w:left="19"/>
        <w:rPr>
          <w:rFonts w:ascii="Avanti" w:hAnsi="Avanti"/>
          <w:color w:val="FF0000"/>
          <w:spacing w:val="-4"/>
          <w:sz w:val="24"/>
          <w:szCs w:val="24"/>
          <w:lang w:val="uk-UA"/>
        </w:rPr>
      </w:pPr>
    </w:p>
    <w:p w:rsidR="00B71902" w:rsidRPr="007D1BAD" w:rsidRDefault="00CA48AA" w:rsidP="007D1BAD">
      <w:pPr>
        <w:shd w:val="clear" w:color="auto" w:fill="FFFFFF"/>
        <w:spacing w:line="322" w:lineRule="exact"/>
        <w:ind w:left="38" w:right="10" w:firstLine="715"/>
        <w:jc w:val="both"/>
        <w:rPr>
          <w:rFonts w:ascii="Avanti" w:hAnsi="Avanti"/>
          <w:bCs/>
          <w:color w:val="000000"/>
          <w:spacing w:val="1"/>
          <w:sz w:val="24"/>
          <w:szCs w:val="24"/>
          <w:lang w:val="uk-UA"/>
        </w:rPr>
      </w:pPr>
      <w:r w:rsidRPr="007D1BAD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          </w:t>
      </w:r>
      <w:r w:rsidR="00C67A21" w:rsidRPr="007D1BAD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Планувальна організація території  ділянки  передбачає її функціональне зонування ,  виходячи з вимог генерального плану села , а також зумовленою ситуацією, що склалася, санітарно – гігієнічними, охоронними, протипожежними, технологічними вимогами та </w:t>
      </w:r>
      <w:proofErr w:type="spellStart"/>
      <w:r w:rsidR="00C67A21" w:rsidRPr="007D1BAD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вулично</w:t>
      </w:r>
      <w:proofErr w:type="spellEnd"/>
      <w:r w:rsidR="00C67A21" w:rsidRPr="007D1BAD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 – дорожньою мережею. </w:t>
      </w:r>
    </w:p>
    <w:p w:rsidR="00056FCF" w:rsidRPr="00FF02B6" w:rsidRDefault="00056FCF" w:rsidP="00056FCF">
      <w:pPr>
        <w:shd w:val="clear" w:color="auto" w:fill="FFFFFF"/>
        <w:tabs>
          <w:tab w:val="left" w:pos="293"/>
        </w:tabs>
        <w:ind w:left="19"/>
        <w:rPr>
          <w:rFonts w:ascii="Avanti" w:hAnsi="Avanti"/>
          <w:spacing w:val="-4"/>
          <w:sz w:val="24"/>
          <w:szCs w:val="24"/>
          <w:lang w:val="uk-UA"/>
        </w:rPr>
      </w:pPr>
      <w:r w:rsidRPr="002B2BA3">
        <w:rPr>
          <w:rFonts w:ascii="Avanti" w:hAnsi="Avanti"/>
          <w:spacing w:val="-4"/>
          <w:sz w:val="24"/>
          <w:szCs w:val="24"/>
          <w:lang w:val="uk-UA"/>
        </w:rPr>
        <w:t xml:space="preserve">       </w:t>
      </w:r>
      <w:r>
        <w:rPr>
          <w:rFonts w:ascii="Avanti" w:hAnsi="Avanti"/>
          <w:spacing w:val="-4"/>
          <w:sz w:val="24"/>
          <w:szCs w:val="24"/>
          <w:lang w:val="uk-UA"/>
        </w:rPr>
        <w:t>Згідно ДП. д</w:t>
      </w:r>
      <w:r w:rsidRPr="00FF02B6">
        <w:rPr>
          <w:rFonts w:ascii="Avanti" w:hAnsi="Avanti"/>
          <w:spacing w:val="-4"/>
          <w:sz w:val="24"/>
          <w:szCs w:val="24"/>
          <w:lang w:val="uk-UA"/>
        </w:rPr>
        <w:t>ана територ</w:t>
      </w:r>
      <w:r w:rsidRPr="00FF02B6">
        <w:rPr>
          <w:rFonts w:ascii="Avanti" w:hAnsi="Avanti" w:cs="Arial"/>
          <w:spacing w:val="-4"/>
          <w:sz w:val="24"/>
          <w:szCs w:val="24"/>
          <w:lang w:val="uk-UA"/>
        </w:rPr>
        <w:t>ія передбачена</w:t>
      </w:r>
      <w:r w:rsidRPr="00FF02B6">
        <w:rPr>
          <w:rFonts w:ascii="Avanti" w:hAnsi="Avanti"/>
          <w:spacing w:val="-4"/>
          <w:sz w:val="24"/>
          <w:szCs w:val="24"/>
          <w:lang w:val="uk-UA"/>
        </w:rPr>
        <w:t xml:space="preserve">  для обслуговування </w:t>
      </w:r>
      <w:r>
        <w:rPr>
          <w:rFonts w:ascii="Avanti" w:hAnsi="Avanti"/>
          <w:spacing w:val="-4"/>
          <w:sz w:val="24"/>
          <w:szCs w:val="24"/>
          <w:lang w:val="uk-UA"/>
        </w:rPr>
        <w:t>індивідуального житлового буд</w:t>
      </w:r>
      <w:r w:rsidR="0057245A">
        <w:rPr>
          <w:rFonts w:ascii="Arial" w:hAnsi="Arial" w:cs="Arial"/>
          <w:spacing w:val="-4"/>
          <w:sz w:val="24"/>
          <w:szCs w:val="24"/>
          <w:lang w:val="uk-UA"/>
        </w:rPr>
        <w:t>инку</w:t>
      </w:r>
      <w:r w:rsidRPr="00FF02B6">
        <w:rPr>
          <w:rFonts w:ascii="Avanti" w:hAnsi="Avanti"/>
          <w:spacing w:val="-4"/>
          <w:sz w:val="24"/>
          <w:szCs w:val="24"/>
          <w:lang w:val="uk-UA"/>
        </w:rPr>
        <w:t xml:space="preserve"> , </w:t>
      </w:r>
      <w:r>
        <w:rPr>
          <w:rFonts w:ascii="Avanti" w:hAnsi="Avanti"/>
          <w:spacing w:val="-4"/>
          <w:sz w:val="24"/>
          <w:szCs w:val="24"/>
          <w:lang w:val="uk-UA"/>
        </w:rPr>
        <w:t>площа Д.П. становить 0.</w:t>
      </w:r>
      <w:r w:rsidR="00551EBE">
        <w:rPr>
          <w:rFonts w:ascii="Avanti" w:hAnsi="Avanti"/>
          <w:spacing w:val="-4"/>
          <w:sz w:val="24"/>
          <w:szCs w:val="24"/>
          <w:lang w:val="uk-UA"/>
        </w:rPr>
        <w:t>2</w:t>
      </w:r>
      <w:r w:rsidR="0057245A">
        <w:rPr>
          <w:rFonts w:ascii="Avanti" w:hAnsi="Avanti"/>
          <w:spacing w:val="-4"/>
          <w:sz w:val="24"/>
          <w:szCs w:val="24"/>
          <w:lang w:val="uk-UA"/>
        </w:rPr>
        <w:t>500</w:t>
      </w:r>
      <w:r>
        <w:rPr>
          <w:rFonts w:ascii="Avanti" w:hAnsi="Avanti"/>
          <w:spacing w:val="-4"/>
          <w:sz w:val="24"/>
          <w:szCs w:val="24"/>
          <w:lang w:val="uk-UA"/>
        </w:rPr>
        <w:t>га.</w:t>
      </w:r>
      <w:r w:rsidRPr="00FF02B6">
        <w:rPr>
          <w:rFonts w:ascii="Avanti" w:hAnsi="Avanti"/>
          <w:spacing w:val="-4"/>
          <w:sz w:val="24"/>
          <w:szCs w:val="24"/>
          <w:lang w:val="uk-UA"/>
        </w:rPr>
        <w:t xml:space="preserve"> </w:t>
      </w:r>
    </w:p>
    <w:p w:rsidR="00056FCF" w:rsidRDefault="00056FCF" w:rsidP="00056FCF">
      <w:pPr>
        <w:shd w:val="clear" w:color="auto" w:fill="FFFFFF"/>
        <w:tabs>
          <w:tab w:val="left" w:pos="293"/>
        </w:tabs>
        <w:ind w:left="19"/>
        <w:rPr>
          <w:rFonts w:ascii="Avanti" w:hAnsi="Avanti"/>
          <w:color w:val="FF0000"/>
          <w:spacing w:val="-5"/>
          <w:sz w:val="24"/>
          <w:szCs w:val="24"/>
          <w:lang w:val="uk-UA"/>
        </w:rPr>
      </w:pPr>
      <w:r w:rsidRPr="00FF02B6">
        <w:rPr>
          <w:rFonts w:ascii="Avanti" w:hAnsi="Avanti"/>
          <w:color w:val="FF0000"/>
          <w:spacing w:val="-4"/>
          <w:sz w:val="24"/>
          <w:szCs w:val="24"/>
          <w:lang w:val="uk-UA"/>
        </w:rPr>
        <w:t xml:space="preserve">      </w:t>
      </w:r>
      <w:r w:rsidRPr="00FF02B6">
        <w:rPr>
          <w:rFonts w:ascii="Avanti" w:hAnsi="Avanti"/>
          <w:spacing w:val="-5"/>
          <w:sz w:val="24"/>
          <w:szCs w:val="24"/>
          <w:lang w:val="uk-UA"/>
        </w:rPr>
        <w:t xml:space="preserve">Врахування всіх природних та інженерно-технічних чинників </w:t>
      </w:r>
      <w:r w:rsidR="00D15FAE">
        <w:rPr>
          <w:rFonts w:ascii="Avanti" w:hAnsi="Avanti"/>
          <w:spacing w:val="-5"/>
          <w:sz w:val="24"/>
          <w:szCs w:val="24"/>
          <w:lang w:val="uk-UA"/>
        </w:rPr>
        <w:t>сформоване</w:t>
      </w:r>
      <w:r w:rsidRPr="00FF02B6">
        <w:rPr>
          <w:rFonts w:ascii="Avanti" w:hAnsi="Avanti"/>
          <w:spacing w:val="-5"/>
          <w:sz w:val="24"/>
          <w:szCs w:val="24"/>
          <w:lang w:val="uk-UA"/>
        </w:rPr>
        <w:t xml:space="preserve"> житлов</w:t>
      </w:r>
      <w:r w:rsidR="00D15FAE">
        <w:rPr>
          <w:rFonts w:ascii="Avanti" w:hAnsi="Avanti"/>
          <w:spacing w:val="-5"/>
          <w:sz w:val="24"/>
          <w:szCs w:val="24"/>
          <w:lang w:val="uk-UA"/>
        </w:rPr>
        <w:t xml:space="preserve">е </w:t>
      </w:r>
      <w:r w:rsidRPr="00FF02B6">
        <w:rPr>
          <w:rFonts w:ascii="Avanti" w:hAnsi="Avanti"/>
          <w:spacing w:val="-5"/>
          <w:sz w:val="24"/>
          <w:szCs w:val="24"/>
          <w:lang w:val="uk-UA"/>
        </w:rPr>
        <w:t>утворення оптимальних розмірів та сформувати раціональні для освоєння ділянки з додержанням вимог щодо їх площі.</w:t>
      </w:r>
      <w:r w:rsidRPr="00FF02B6">
        <w:rPr>
          <w:rFonts w:ascii="Avanti" w:hAnsi="Avanti"/>
          <w:color w:val="FF0000"/>
          <w:spacing w:val="-5"/>
          <w:sz w:val="24"/>
          <w:szCs w:val="24"/>
          <w:lang w:val="uk-UA"/>
        </w:rPr>
        <w:t xml:space="preserve">      </w:t>
      </w:r>
    </w:p>
    <w:p w:rsidR="000C74FB" w:rsidRPr="007D1BAD" w:rsidRDefault="000C74FB" w:rsidP="007D1BAD">
      <w:pPr>
        <w:shd w:val="clear" w:color="auto" w:fill="FFFFFF"/>
        <w:spacing w:line="322" w:lineRule="exact"/>
        <w:ind w:left="38" w:right="10" w:firstLine="715"/>
        <w:jc w:val="both"/>
        <w:rPr>
          <w:rFonts w:ascii="Avanti" w:hAnsi="Avanti"/>
          <w:bCs/>
          <w:color w:val="000000"/>
          <w:spacing w:val="1"/>
          <w:sz w:val="24"/>
          <w:szCs w:val="24"/>
          <w:lang w:val="uk-UA"/>
        </w:rPr>
      </w:pPr>
      <w:r w:rsidRPr="007D1BAD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      Під’їзд до проектованої ділянки здійснюється </w:t>
      </w:r>
      <w:r w:rsidR="006A7BA3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 xml:space="preserve">з </w:t>
      </w:r>
      <w:proofErr w:type="spellStart"/>
      <w:r w:rsidR="006A7BA3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вул.</w:t>
      </w:r>
      <w:r w:rsidR="0057245A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Я</w:t>
      </w:r>
      <w:r w:rsidR="00C70155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.Галана</w:t>
      </w:r>
      <w:proofErr w:type="spellEnd"/>
      <w:r w:rsidRPr="007D1BAD">
        <w:rPr>
          <w:rFonts w:ascii="Avanti" w:hAnsi="Avanti"/>
          <w:bCs/>
          <w:color w:val="000000"/>
          <w:spacing w:val="1"/>
          <w:sz w:val="24"/>
          <w:szCs w:val="24"/>
          <w:lang w:val="uk-UA"/>
        </w:rPr>
        <w:t>.</w:t>
      </w:r>
    </w:p>
    <w:p w:rsidR="00D2788A" w:rsidRDefault="00B71902" w:rsidP="002204AC">
      <w:pPr>
        <w:shd w:val="clear" w:color="auto" w:fill="FFFFFF"/>
        <w:tabs>
          <w:tab w:val="left" w:pos="1104"/>
        </w:tabs>
        <w:spacing w:line="322" w:lineRule="exact"/>
        <w:rPr>
          <w:rFonts w:ascii="Avanti" w:hAnsi="Avanti"/>
          <w:sz w:val="24"/>
          <w:szCs w:val="24"/>
          <w:lang w:val="uk-UA"/>
        </w:rPr>
      </w:pPr>
      <w:r w:rsidRPr="008B37A2">
        <w:rPr>
          <w:rFonts w:ascii="Avanti" w:hAnsi="Avanti"/>
          <w:sz w:val="24"/>
          <w:szCs w:val="24"/>
          <w:lang w:val="uk-UA"/>
        </w:rPr>
        <w:t xml:space="preserve">        </w:t>
      </w:r>
    </w:p>
    <w:tbl>
      <w:tblPr>
        <w:tblW w:w="104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7362"/>
        <w:gridCol w:w="1135"/>
        <w:gridCol w:w="1135"/>
      </w:tblGrid>
      <w:tr w:rsidR="00D2788A" w:rsidRPr="00770D2A" w:rsidTr="0016169C">
        <w:trPr>
          <w:trHeight w:val="739"/>
        </w:trPr>
        <w:tc>
          <w:tcPr>
            <w:tcW w:w="10451" w:type="dxa"/>
            <w:gridSpan w:val="4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b/>
                <w:sz w:val="28"/>
                <w:szCs w:val="28"/>
                <w:lang w:val="uk-UA"/>
              </w:rPr>
            </w:pPr>
            <w:r w:rsidRPr="00F47653">
              <w:rPr>
                <w:rFonts w:ascii="Avanti" w:hAnsi="Avanti"/>
                <w:b/>
                <w:sz w:val="28"/>
                <w:szCs w:val="28"/>
                <w:lang w:val="uk-UA"/>
              </w:rPr>
              <w:t>ТЕХН</w:t>
            </w:r>
            <w:r w:rsidRPr="00F47653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F47653">
              <w:rPr>
                <w:rFonts w:ascii="Avanti" w:hAnsi="Avanti" w:cs="Avanti"/>
                <w:b/>
                <w:sz w:val="28"/>
                <w:szCs w:val="28"/>
                <w:lang w:val="uk-UA"/>
              </w:rPr>
              <w:t>КО</w:t>
            </w:r>
            <w:r w:rsidRPr="00F47653">
              <w:rPr>
                <w:rFonts w:ascii="Avanti" w:hAnsi="Avanti"/>
                <w:b/>
                <w:sz w:val="28"/>
                <w:szCs w:val="28"/>
                <w:lang w:val="uk-UA"/>
              </w:rPr>
              <w:t>-</w:t>
            </w:r>
            <w:r w:rsidRPr="00F47653">
              <w:rPr>
                <w:rFonts w:ascii="Avanti" w:hAnsi="Avanti" w:cs="Avanti"/>
                <w:b/>
                <w:sz w:val="28"/>
                <w:szCs w:val="28"/>
                <w:lang w:val="uk-UA"/>
              </w:rPr>
              <w:t>ЕКОНОМ</w:t>
            </w:r>
            <w:r w:rsidRPr="00F47653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F47653">
              <w:rPr>
                <w:rFonts w:ascii="Avanti" w:hAnsi="Avanti" w:cs="Avanti"/>
                <w:b/>
                <w:sz w:val="28"/>
                <w:szCs w:val="28"/>
                <w:lang w:val="uk-UA"/>
              </w:rPr>
              <w:t>ЧН</w:t>
            </w:r>
            <w:r w:rsidRPr="00F47653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F47653">
              <w:rPr>
                <w:rFonts w:ascii="Avanti" w:hAnsi="Avanti"/>
                <w:b/>
                <w:sz w:val="28"/>
                <w:szCs w:val="28"/>
                <w:lang w:val="uk-UA"/>
              </w:rPr>
              <w:t xml:space="preserve"> </w:t>
            </w:r>
            <w:r w:rsidRPr="00F47653">
              <w:rPr>
                <w:rFonts w:ascii="Avanti" w:hAnsi="Avanti" w:cs="Avanti"/>
                <w:b/>
                <w:sz w:val="28"/>
                <w:szCs w:val="28"/>
                <w:lang w:val="uk-UA"/>
              </w:rPr>
              <w:t>ПОКАЗНИКИ</w:t>
            </w:r>
          </w:p>
        </w:tc>
      </w:tr>
      <w:tr w:rsidR="00D2788A" w:rsidRPr="00770D2A" w:rsidTr="0016169C">
        <w:trPr>
          <w:trHeight w:val="410"/>
        </w:trPr>
        <w:tc>
          <w:tcPr>
            <w:tcW w:w="819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rial" w:hAnsi="Arial" w:cs="Arial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62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Один. вим</w:t>
            </w:r>
            <w:r w:rsidRPr="00F4765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ру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К-сть</w:t>
            </w:r>
          </w:p>
        </w:tc>
      </w:tr>
      <w:tr w:rsidR="00D2788A" w:rsidRPr="00770D2A" w:rsidTr="0016169C">
        <w:trPr>
          <w:trHeight w:val="387"/>
        </w:trPr>
        <w:tc>
          <w:tcPr>
            <w:tcW w:w="819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1</w:t>
            </w:r>
          </w:p>
        </w:tc>
        <w:tc>
          <w:tcPr>
            <w:tcW w:w="7362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 xml:space="preserve">Загальна площа </w:t>
            </w:r>
            <w:r>
              <w:rPr>
                <w:rFonts w:ascii="Avanti" w:hAnsi="Avanti"/>
                <w:sz w:val="24"/>
                <w:szCs w:val="24"/>
                <w:lang w:val="uk-UA"/>
              </w:rPr>
              <w:t xml:space="preserve">ділянки 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ДП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57245A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0,</w:t>
            </w:r>
            <w:r w:rsidR="00551EBE">
              <w:rPr>
                <w:rFonts w:ascii="Avanti" w:hAnsi="Avanti"/>
                <w:sz w:val="24"/>
                <w:szCs w:val="24"/>
                <w:lang w:val="uk-UA"/>
              </w:rPr>
              <w:t>2</w:t>
            </w:r>
            <w:r w:rsidR="0057245A">
              <w:rPr>
                <w:rFonts w:ascii="Avanti" w:hAnsi="Avanti"/>
                <w:sz w:val="24"/>
                <w:szCs w:val="24"/>
                <w:lang w:val="uk-UA"/>
              </w:rPr>
              <w:t>500</w:t>
            </w:r>
          </w:p>
        </w:tc>
      </w:tr>
      <w:tr w:rsidR="00D2788A" w:rsidRPr="00770D2A" w:rsidTr="0016169C">
        <w:trPr>
          <w:trHeight w:val="410"/>
        </w:trPr>
        <w:tc>
          <w:tcPr>
            <w:tcW w:w="819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2</w:t>
            </w:r>
          </w:p>
        </w:tc>
        <w:tc>
          <w:tcPr>
            <w:tcW w:w="7362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Площа</w:t>
            </w:r>
            <w:r w:rsidRPr="00F47653">
              <w:rPr>
                <w:rFonts w:ascii="Avanti" w:hAnsi="Avanti" w:cs="AvantGardeGothicC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vanti" w:hAnsi="Avanti"/>
                <w:sz w:val="24"/>
                <w:szCs w:val="24"/>
                <w:lang w:val="uk-UA"/>
              </w:rPr>
              <w:t>забудови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м</w:t>
            </w:r>
            <w:r w:rsidRPr="004B4D16">
              <w:rPr>
                <w:rFonts w:ascii="BankGothic Lt BT" w:hAnsi="BankGothic Lt BT" w:cs="Arial"/>
                <w:sz w:val="24"/>
                <w:szCs w:val="24"/>
                <w:lang w:val="uk-UA"/>
              </w:rPr>
              <w:t>²</w:t>
            </w:r>
          </w:p>
        </w:tc>
        <w:tc>
          <w:tcPr>
            <w:tcW w:w="1135" w:type="dxa"/>
            <w:vAlign w:val="center"/>
          </w:tcPr>
          <w:p w:rsidR="00D2788A" w:rsidRPr="00F47653" w:rsidRDefault="00C70155" w:rsidP="0057245A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>
              <w:rPr>
                <w:rFonts w:ascii="Avanti" w:hAnsi="Avanti"/>
                <w:sz w:val="24"/>
                <w:szCs w:val="24"/>
                <w:lang w:val="uk-UA"/>
              </w:rPr>
              <w:t>215</w:t>
            </w:r>
          </w:p>
        </w:tc>
      </w:tr>
      <w:tr w:rsidR="00D2788A" w:rsidRPr="00770D2A" w:rsidTr="0016169C">
        <w:trPr>
          <w:trHeight w:val="410"/>
        </w:trPr>
        <w:tc>
          <w:tcPr>
            <w:tcW w:w="819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3</w:t>
            </w:r>
          </w:p>
        </w:tc>
        <w:tc>
          <w:tcPr>
            <w:tcW w:w="7362" w:type="dxa"/>
            <w:vAlign w:val="center"/>
          </w:tcPr>
          <w:p w:rsidR="00D2788A" w:rsidRPr="00606AB5" w:rsidRDefault="00D2788A" w:rsidP="0016169C">
            <w:pPr>
              <w:widowControl/>
              <w:rPr>
                <w:rFonts w:ascii="Avanti" w:hAnsi="Avanti" w:cs="Avanti"/>
                <w:color w:val="000000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Коеф</w:t>
            </w:r>
            <w:r w:rsidRPr="00F4765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ц</w:t>
            </w:r>
            <w:r w:rsidRPr="00F47653">
              <w:rPr>
                <w:rFonts w:ascii="Arial" w:hAnsi="Arial" w:cs="Arial"/>
                <w:sz w:val="24"/>
                <w:szCs w:val="24"/>
                <w:lang w:val="uk-UA"/>
              </w:rPr>
              <w:t>іє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нт</w:t>
            </w:r>
            <w:r w:rsidRPr="00F47653">
              <w:rPr>
                <w:rFonts w:ascii="Avanti" w:hAnsi="Avanti"/>
                <w:sz w:val="24"/>
                <w:szCs w:val="24"/>
                <w:lang w:val="uk-UA"/>
              </w:rPr>
              <w:t xml:space="preserve"> 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щ</w:t>
            </w:r>
            <w:r w:rsidRPr="00F4765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льност</w:t>
            </w:r>
            <w:r w:rsidRPr="00F4765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47653">
              <w:rPr>
                <w:rFonts w:ascii="Avanti" w:hAnsi="Avanti"/>
                <w:sz w:val="24"/>
                <w:szCs w:val="24"/>
                <w:lang w:val="uk-UA"/>
              </w:rPr>
              <w:t xml:space="preserve"> </w:t>
            </w:r>
            <w:r w:rsidRPr="00F47653">
              <w:rPr>
                <w:rFonts w:ascii="Avanti" w:hAnsi="Avanti" w:cs="Avanti"/>
                <w:sz w:val="24"/>
                <w:szCs w:val="24"/>
                <w:lang w:val="uk-UA"/>
              </w:rPr>
              <w:t>забудови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%</w:t>
            </w:r>
          </w:p>
        </w:tc>
        <w:tc>
          <w:tcPr>
            <w:tcW w:w="1135" w:type="dxa"/>
            <w:vAlign w:val="center"/>
          </w:tcPr>
          <w:p w:rsidR="00D2788A" w:rsidRPr="00F47653" w:rsidRDefault="00C70155" w:rsidP="00C70155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>
              <w:rPr>
                <w:rFonts w:ascii="Avanti" w:hAnsi="Avanti"/>
                <w:sz w:val="24"/>
                <w:szCs w:val="24"/>
                <w:lang w:val="uk-UA"/>
              </w:rPr>
              <w:t>8</w:t>
            </w:r>
            <w:r w:rsidR="00D2788A">
              <w:rPr>
                <w:rFonts w:ascii="Avanti" w:hAnsi="Avanti"/>
                <w:sz w:val="24"/>
                <w:szCs w:val="24"/>
                <w:lang w:val="uk-UA"/>
              </w:rPr>
              <w:t>.</w:t>
            </w:r>
            <w:r>
              <w:rPr>
                <w:rFonts w:ascii="Avanti" w:hAnsi="Avanti"/>
                <w:sz w:val="24"/>
                <w:szCs w:val="24"/>
                <w:lang w:val="uk-UA"/>
              </w:rPr>
              <w:t>6</w:t>
            </w:r>
          </w:p>
        </w:tc>
      </w:tr>
      <w:tr w:rsidR="00D2788A" w:rsidRPr="00770D2A" w:rsidTr="0016169C">
        <w:trPr>
          <w:trHeight w:val="410"/>
        </w:trPr>
        <w:tc>
          <w:tcPr>
            <w:tcW w:w="819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>
              <w:rPr>
                <w:rFonts w:ascii="Avanti" w:hAnsi="Avanti"/>
                <w:sz w:val="24"/>
                <w:szCs w:val="24"/>
                <w:lang w:val="uk-UA"/>
              </w:rPr>
              <w:t>4.</w:t>
            </w:r>
          </w:p>
        </w:tc>
        <w:tc>
          <w:tcPr>
            <w:tcW w:w="7362" w:type="dxa"/>
            <w:vAlign w:val="center"/>
          </w:tcPr>
          <w:p w:rsidR="00D2788A" w:rsidRDefault="00D2788A" w:rsidP="0016169C">
            <w:pPr>
              <w:widowControl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Площа</w:t>
            </w:r>
            <w:r w:rsidRPr="00F47653">
              <w:rPr>
                <w:rFonts w:ascii="Avanti" w:hAnsi="Avanti" w:cs="AvantGardeGothicC"/>
                <w:sz w:val="24"/>
                <w:szCs w:val="24"/>
                <w:lang w:val="uk-UA"/>
              </w:rPr>
              <w:t xml:space="preserve"> </w:t>
            </w: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озеленення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м</w:t>
            </w:r>
            <w:r w:rsidRPr="004B4D16">
              <w:rPr>
                <w:rFonts w:ascii="BankGothic Lt BT" w:hAnsi="BankGothic Lt BT" w:cs="Arial"/>
                <w:sz w:val="24"/>
                <w:szCs w:val="24"/>
                <w:lang w:val="uk-UA"/>
              </w:rPr>
              <w:t>²</w:t>
            </w:r>
          </w:p>
        </w:tc>
        <w:tc>
          <w:tcPr>
            <w:tcW w:w="1135" w:type="dxa"/>
            <w:vAlign w:val="center"/>
          </w:tcPr>
          <w:p w:rsidR="00D2788A" w:rsidRDefault="00551EBE" w:rsidP="00C70155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>
              <w:rPr>
                <w:rFonts w:ascii="Avanti" w:hAnsi="Avanti"/>
                <w:sz w:val="24"/>
                <w:szCs w:val="24"/>
                <w:lang w:val="uk-UA"/>
              </w:rPr>
              <w:t>1</w:t>
            </w:r>
            <w:r w:rsidR="0057245A">
              <w:rPr>
                <w:rFonts w:ascii="Avanti" w:hAnsi="Avanti"/>
                <w:sz w:val="24"/>
                <w:szCs w:val="24"/>
                <w:lang w:val="uk-UA"/>
              </w:rPr>
              <w:t>8</w:t>
            </w:r>
            <w:r w:rsidR="00C70155">
              <w:rPr>
                <w:rFonts w:ascii="Avanti" w:hAnsi="Avanti"/>
                <w:sz w:val="24"/>
                <w:szCs w:val="24"/>
                <w:lang w:val="uk-UA"/>
              </w:rPr>
              <w:t>45</w:t>
            </w:r>
          </w:p>
        </w:tc>
      </w:tr>
      <w:tr w:rsidR="00D2788A" w:rsidRPr="00770D2A" w:rsidTr="0016169C">
        <w:trPr>
          <w:trHeight w:val="410"/>
        </w:trPr>
        <w:tc>
          <w:tcPr>
            <w:tcW w:w="819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>
              <w:rPr>
                <w:rFonts w:ascii="Avanti" w:hAnsi="Avanti"/>
                <w:sz w:val="24"/>
                <w:szCs w:val="24"/>
                <w:lang w:val="uk-UA"/>
              </w:rPr>
              <w:t>5</w:t>
            </w:r>
          </w:p>
        </w:tc>
        <w:tc>
          <w:tcPr>
            <w:tcW w:w="7362" w:type="dxa"/>
            <w:vAlign w:val="center"/>
          </w:tcPr>
          <w:p w:rsidR="00D2788A" w:rsidRPr="00606AB5" w:rsidRDefault="00D2788A" w:rsidP="0016169C">
            <w:pPr>
              <w:widowControl/>
              <w:rPr>
                <w:rFonts w:ascii="Avanti" w:hAnsi="Avanti" w:cs="Avanti"/>
                <w:color w:val="000000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Площа</w:t>
            </w:r>
            <w:r w:rsidRPr="00F47653">
              <w:rPr>
                <w:rFonts w:ascii="Avanti" w:hAnsi="Avanti" w:cs="AvantGardeGothicC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vanti" w:hAnsi="Avanti"/>
                <w:sz w:val="24"/>
                <w:szCs w:val="24"/>
                <w:lang w:val="uk-UA"/>
              </w:rPr>
              <w:t>мощення</w:t>
            </w:r>
          </w:p>
        </w:tc>
        <w:tc>
          <w:tcPr>
            <w:tcW w:w="1135" w:type="dxa"/>
            <w:vAlign w:val="center"/>
          </w:tcPr>
          <w:p w:rsidR="00D2788A" w:rsidRPr="00F47653" w:rsidRDefault="00D2788A" w:rsidP="0016169C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 w:rsidRPr="00F47653">
              <w:rPr>
                <w:rFonts w:ascii="Avanti" w:hAnsi="Avanti"/>
                <w:sz w:val="24"/>
                <w:szCs w:val="24"/>
                <w:lang w:val="uk-UA"/>
              </w:rPr>
              <w:t>м</w:t>
            </w:r>
            <w:r w:rsidRPr="004B4D16">
              <w:rPr>
                <w:rFonts w:ascii="BankGothic Lt BT" w:hAnsi="BankGothic Lt BT" w:cs="Arial"/>
                <w:sz w:val="24"/>
                <w:szCs w:val="24"/>
                <w:lang w:val="uk-UA"/>
              </w:rPr>
              <w:t>²</w:t>
            </w:r>
          </w:p>
        </w:tc>
        <w:tc>
          <w:tcPr>
            <w:tcW w:w="1135" w:type="dxa"/>
            <w:vAlign w:val="center"/>
          </w:tcPr>
          <w:p w:rsidR="00D2788A" w:rsidRPr="00F47653" w:rsidRDefault="00C70155" w:rsidP="00551EBE">
            <w:pPr>
              <w:tabs>
                <w:tab w:val="left" w:pos="293"/>
              </w:tabs>
              <w:jc w:val="center"/>
              <w:rPr>
                <w:rFonts w:ascii="Avanti" w:hAnsi="Avanti"/>
                <w:sz w:val="24"/>
                <w:szCs w:val="24"/>
                <w:lang w:val="uk-UA"/>
              </w:rPr>
            </w:pPr>
            <w:r>
              <w:rPr>
                <w:rFonts w:ascii="Avanti" w:hAnsi="Avanti"/>
                <w:sz w:val="24"/>
                <w:szCs w:val="24"/>
                <w:lang w:val="uk-UA"/>
              </w:rPr>
              <w:t>440</w:t>
            </w:r>
          </w:p>
        </w:tc>
      </w:tr>
    </w:tbl>
    <w:p w:rsidR="00027C50" w:rsidRDefault="00027C50" w:rsidP="002204AC">
      <w:pPr>
        <w:shd w:val="clear" w:color="auto" w:fill="FFFFFF"/>
        <w:tabs>
          <w:tab w:val="left" w:pos="1104"/>
        </w:tabs>
        <w:spacing w:line="322" w:lineRule="exact"/>
        <w:rPr>
          <w:rFonts w:ascii="Avanti" w:hAnsi="Avanti"/>
          <w:sz w:val="24"/>
          <w:szCs w:val="24"/>
          <w:lang w:val="uk-UA"/>
        </w:rPr>
      </w:pPr>
    </w:p>
    <w:p w:rsidR="00FA441C" w:rsidRDefault="00FA441C" w:rsidP="00FA441C">
      <w:pPr>
        <w:shd w:val="clear" w:color="auto" w:fill="FFFFFF"/>
        <w:tabs>
          <w:tab w:val="left" w:pos="1104"/>
        </w:tabs>
        <w:spacing w:line="322" w:lineRule="exact"/>
        <w:rPr>
          <w:rFonts w:ascii="Avanti" w:hAnsi="Avanti"/>
          <w:bCs/>
          <w:spacing w:val="-5"/>
          <w:sz w:val="24"/>
          <w:szCs w:val="24"/>
          <w:lang w:val="uk-UA"/>
        </w:rPr>
      </w:pPr>
      <w:r w:rsidRPr="008B37A2">
        <w:rPr>
          <w:rFonts w:ascii="Avanti" w:hAnsi="Avanti"/>
          <w:sz w:val="24"/>
          <w:szCs w:val="24"/>
          <w:lang w:val="uk-UA"/>
        </w:rPr>
        <w:t xml:space="preserve">         Згідно проекту  </w:t>
      </w:r>
      <w:r>
        <w:rPr>
          <w:rFonts w:ascii="Avanti" w:hAnsi="Avanti"/>
          <w:sz w:val="24"/>
          <w:szCs w:val="24"/>
          <w:lang w:val="uk-UA"/>
        </w:rPr>
        <w:t>будівл</w:t>
      </w:r>
      <w:r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vanti" w:hAnsi="Avanti"/>
          <w:sz w:val="24"/>
          <w:szCs w:val="24"/>
          <w:lang w:val="uk-UA"/>
        </w:rPr>
        <w:t xml:space="preserve"> як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57245A">
        <w:rPr>
          <w:rFonts w:ascii="Arial" w:hAnsi="Arial" w:cs="Arial"/>
          <w:sz w:val="24"/>
          <w:szCs w:val="24"/>
          <w:lang w:val="uk-UA"/>
        </w:rPr>
        <w:t xml:space="preserve"> </w:t>
      </w:r>
      <w:r w:rsidR="00551EBE">
        <w:rPr>
          <w:rFonts w:ascii="Avanti" w:hAnsi="Avanti"/>
          <w:sz w:val="24"/>
          <w:szCs w:val="24"/>
          <w:lang w:val="uk-UA"/>
        </w:rPr>
        <w:t>проектуються</w:t>
      </w:r>
      <w:r w:rsidR="00D2788A">
        <w:rPr>
          <w:rFonts w:ascii="Avanti" w:hAnsi="Avanti"/>
          <w:sz w:val="24"/>
          <w:szCs w:val="24"/>
          <w:lang w:val="uk-UA"/>
        </w:rPr>
        <w:t xml:space="preserve"> на даній</w:t>
      </w:r>
      <w:r>
        <w:rPr>
          <w:rFonts w:ascii="Avanti" w:hAnsi="Avanti"/>
          <w:sz w:val="24"/>
          <w:szCs w:val="24"/>
          <w:lang w:val="uk-UA"/>
        </w:rPr>
        <w:t xml:space="preserve"> ділян</w:t>
      </w:r>
      <w:r w:rsidR="00D2788A">
        <w:rPr>
          <w:rFonts w:ascii="Avanti" w:hAnsi="Avanti"/>
          <w:sz w:val="24"/>
          <w:szCs w:val="24"/>
          <w:lang w:val="uk-UA"/>
        </w:rPr>
        <w:t>ці</w:t>
      </w:r>
      <w:r w:rsidRPr="008B37A2">
        <w:rPr>
          <w:rFonts w:ascii="Avanti" w:hAnsi="Avanti"/>
          <w:sz w:val="24"/>
          <w:szCs w:val="24"/>
          <w:lang w:val="uk-UA"/>
        </w:rPr>
        <w:t xml:space="preserve"> розміщу</w:t>
      </w:r>
      <w:r>
        <w:rPr>
          <w:rFonts w:ascii="Avanti" w:hAnsi="Avanti"/>
          <w:sz w:val="24"/>
          <w:szCs w:val="24"/>
          <w:lang w:val="uk-UA"/>
        </w:rPr>
        <w:t>є</w:t>
      </w:r>
      <w:r w:rsidRPr="008B37A2">
        <w:rPr>
          <w:rFonts w:ascii="Avanti" w:hAnsi="Avanti"/>
          <w:sz w:val="24"/>
          <w:szCs w:val="24"/>
          <w:lang w:val="uk-UA"/>
        </w:rPr>
        <w:t xml:space="preserve">ться з дотриманням санітарних  та протипожежних  розривів до сусідніх будівель. </w:t>
      </w:r>
      <w:r w:rsidRPr="008B37A2">
        <w:rPr>
          <w:rFonts w:ascii="Avanti" w:hAnsi="Avanti"/>
          <w:bCs/>
          <w:spacing w:val="-5"/>
          <w:sz w:val="24"/>
          <w:szCs w:val="24"/>
          <w:lang w:val="uk-UA"/>
        </w:rPr>
        <w:t>При подальшому проектуванні набір об'єктів, черговість їх будівництва і проектні рішення можуть уточнюватись і доповнюватись, але за  умови дотримання діючих нормативних вимог та вимог даного детального плану</w:t>
      </w:r>
      <w:r w:rsidR="00551EBE">
        <w:rPr>
          <w:rFonts w:ascii="Avanti" w:hAnsi="Avanti"/>
          <w:bCs/>
          <w:spacing w:val="-5"/>
          <w:sz w:val="24"/>
          <w:szCs w:val="24"/>
          <w:lang w:val="uk-UA"/>
        </w:rPr>
        <w:t>.</w:t>
      </w:r>
    </w:p>
    <w:p w:rsidR="00551EBE" w:rsidRPr="002B2BA3" w:rsidRDefault="00551EBE" w:rsidP="00FA441C">
      <w:pPr>
        <w:shd w:val="clear" w:color="auto" w:fill="FFFFFF"/>
        <w:tabs>
          <w:tab w:val="left" w:pos="1104"/>
        </w:tabs>
        <w:spacing w:line="322" w:lineRule="exact"/>
        <w:rPr>
          <w:rFonts w:ascii="Avanti" w:hAnsi="Avanti"/>
          <w:bCs/>
          <w:spacing w:val="-4"/>
          <w:sz w:val="24"/>
          <w:szCs w:val="24"/>
          <w:lang w:val="uk-UA"/>
        </w:rPr>
      </w:pPr>
    </w:p>
    <w:p w:rsidR="00376542" w:rsidRPr="008B37A2" w:rsidRDefault="00BB3579" w:rsidP="00FA441C">
      <w:pPr>
        <w:shd w:val="clear" w:color="auto" w:fill="FFFFFF"/>
        <w:tabs>
          <w:tab w:val="left" w:pos="1104"/>
        </w:tabs>
        <w:spacing w:line="322" w:lineRule="exact"/>
        <w:rPr>
          <w:rFonts w:ascii="Avanti" w:hAnsi="Avanti"/>
          <w:b/>
          <w:bCs/>
          <w:spacing w:val="3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5</w:t>
      </w:r>
      <w:r w:rsidR="00F40512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Вулична мере</w:t>
      </w:r>
      <w:r w:rsidR="00E635DD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 xml:space="preserve">жа, транспортне обслуговування. </w:t>
      </w:r>
      <w:r w:rsidR="00F40512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Організація руху транспорту і пішоходів</w:t>
      </w:r>
      <w:r w:rsidR="00376542" w:rsidRPr="008B37A2">
        <w:rPr>
          <w:rFonts w:ascii="Avanti" w:hAnsi="Avanti"/>
          <w:b/>
          <w:bCs/>
          <w:spacing w:val="3"/>
          <w:sz w:val="28"/>
          <w:szCs w:val="28"/>
          <w:u w:val="single"/>
          <w:lang w:val="uk-UA"/>
        </w:rPr>
        <w:t xml:space="preserve"> </w:t>
      </w:r>
      <w:r w:rsidR="00F40512" w:rsidRPr="008B37A2">
        <w:rPr>
          <w:rFonts w:ascii="Avanti" w:hAnsi="Avanti"/>
          <w:b/>
          <w:bCs/>
          <w:spacing w:val="3"/>
          <w:sz w:val="28"/>
          <w:szCs w:val="28"/>
          <w:u w:val="single"/>
          <w:lang w:val="uk-UA"/>
        </w:rPr>
        <w:t>.</w:t>
      </w:r>
    </w:p>
    <w:p w:rsidR="00C70155" w:rsidRPr="008E5878" w:rsidRDefault="00376542" w:rsidP="00C70155">
      <w:pPr>
        <w:numPr>
          <w:ilvl w:val="0"/>
          <w:numId w:val="25"/>
        </w:num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</w:pPr>
      <w:r w:rsidRPr="008B37A2">
        <w:rPr>
          <w:rFonts w:ascii="Avanti" w:hAnsi="Avanti"/>
          <w:bCs/>
          <w:color w:val="FF0000"/>
          <w:spacing w:val="3"/>
          <w:sz w:val="24"/>
          <w:szCs w:val="24"/>
          <w:lang w:val="uk-UA"/>
        </w:rPr>
        <w:t xml:space="preserve">   </w:t>
      </w:r>
      <w:r w:rsidR="00FA441C" w:rsidRPr="002B2BA3">
        <w:rPr>
          <w:rFonts w:ascii="Avanti" w:hAnsi="Avanti"/>
          <w:spacing w:val="5"/>
          <w:sz w:val="24"/>
          <w:szCs w:val="24"/>
          <w:lang w:val="uk-UA"/>
        </w:rPr>
        <w:t>Сполучення прої</w:t>
      </w:r>
      <w:r w:rsidR="00FA441C">
        <w:rPr>
          <w:rFonts w:ascii="Avanti" w:hAnsi="Avanti"/>
          <w:spacing w:val="5"/>
          <w:sz w:val="24"/>
          <w:szCs w:val="24"/>
          <w:lang w:val="uk-UA"/>
        </w:rPr>
        <w:t>з</w:t>
      </w:r>
      <w:r w:rsidR="00FA441C" w:rsidRPr="002B2BA3">
        <w:rPr>
          <w:rFonts w:ascii="Avanti" w:hAnsi="Avanti"/>
          <w:spacing w:val="5"/>
          <w:sz w:val="24"/>
          <w:szCs w:val="24"/>
          <w:lang w:val="uk-UA"/>
        </w:rPr>
        <w:t>ду проектован</w:t>
      </w:r>
      <w:r w:rsidR="00FA441C">
        <w:rPr>
          <w:rFonts w:ascii="Avanti" w:hAnsi="Avanti"/>
          <w:spacing w:val="5"/>
          <w:sz w:val="24"/>
          <w:szCs w:val="24"/>
          <w:lang w:val="uk-UA"/>
        </w:rPr>
        <w:t>о</w:t>
      </w:r>
      <w:r w:rsidR="00FA441C" w:rsidRPr="002B2BA3">
        <w:rPr>
          <w:rFonts w:ascii="Avanti" w:hAnsi="Avanti"/>
          <w:spacing w:val="5"/>
          <w:sz w:val="24"/>
          <w:szCs w:val="24"/>
          <w:lang w:val="uk-UA"/>
        </w:rPr>
        <w:t xml:space="preserve">ї житлової забудови здійснюватиметься з існуючої вулиці </w:t>
      </w:r>
      <w:proofErr w:type="spellStart"/>
      <w:r w:rsidR="00C70155" w:rsidRPr="006E5218">
        <w:rPr>
          <w:rFonts w:ascii="Avanti" w:hAnsi="Avanti"/>
          <w:sz w:val="24"/>
          <w:szCs w:val="24"/>
        </w:rPr>
        <w:t>Я.Галана</w:t>
      </w:r>
      <w:proofErr w:type="spellEnd"/>
      <w:r w:rsidR="00C70155">
        <w:rPr>
          <w:rFonts w:ascii="Avanti" w:hAnsi="Avanti"/>
          <w:bCs/>
          <w:color w:val="000000"/>
          <w:spacing w:val="-10"/>
          <w:sz w:val="24"/>
          <w:szCs w:val="24"/>
          <w:lang w:val="uk-UA"/>
        </w:rPr>
        <w:t xml:space="preserve"> .</w:t>
      </w:r>
    </w:p>
    <w:p w:rsidR="00B71902" w:rsidRDefault="00FA441C" w:rsidP="00FA441C">
      <w:pPr>
        <w:shd w:val="clear" w:color="auto" w:fill="FFFFFF"/>
        <w:spacing w:before="322" w:line="322" w:lineRule="exact"/>
        <w:ind w:left="29" w:firstLine="730"/>
        <w:rPr>
          <w:rFonts w:ascii="Avanti" w:hAnsi="Avanti"/>
          <w:spacing w:val="5"/>
          <w:sz w:val="24"/>
          <w:szCs w:val="24"/>
          <w:lang w:val="uk-UA"/>
        </w:rPr>
      </w:pPr>
      <w:r>
        <w:rPr>
          <w:rFonts w:ascii="Avanti" w:hAnsi="Avanti"/>
          <w:spacing w:val="5"/>
          <w:sz w:val="24"/>
          <w:szCs w:val="24"/>
          <w:lang w:val="uk-UA"/>
        </w:rPr>
        <w:lastRenderedPageBreak/>
        <w:t xml:space="preserve"> .</w:t>
      </w:r>
      <w:r w:rsidRPr="002B2BA3">
        <w:rPr>
          <w:rFonts w:ascii="Avanti" w:hAnsi="Avanti"/>
          <w:spacing w:val="5"/>
          <w:sz w:val="24"/>
          <w:szCs w:val="24"/>
          <w:lang w:val="uk-UA"/>
        </w:rPr>
        <w:t xml:space="preserve"> </w:t>
      </w:r>
      <w:r w:rsidR="00B71902" w:rsidRPr="008B37A2">
        <w:rPr>
          <w:rFonts w:ascii="Avanti" w:hAnsi="Avanti"/>
          <w:spacing w:val="5"/>
          <w:sz w:val="24"/>
          <w:szCs w:val="24"/>
          <w:lang w:val="uk-UA"/>
        </w:rPr>
        <w:t>Пішохідне сполучення здійснюється по тротуарах в межах червоних ліній житлов</w:t>
      </w:r>
      <w:r w:rsidR="005014F0" w:rsidRPr="008B37A2">
        <w:rPr>
          <w:rFonts w:ascii="Avanti" w:hAnsi="Avanti"/>
          <w:spacing w:val="5"/>
          <w:sz w:val="24"/>
          <w:szCs w:val="24"/>
          <w:lang w:val="uk-UA"/>
        </w:rPr>
        <w:t>ої</w:t>
      </w:r>
      <w:r w:rsidR="00B71902" w:rsidRPr="008B37A2">
        <w:rPr>
          <w:rFonts w:ascii="Avanti" w:hAnsi="Avanti"/>
          <w:spacing w:val="5"/>
          <w:sz w:val="24"/>
          <w:szCs w:val="24"/>
          <w:lang w:val="uk-UA"/>
        </w:rPr>
        <w:t xml:space="preserve"> вулиц</w:t>
      </w:r>
      <w:r w:rsidR="005014F0" w:rsidRPr="008B37A2">
        <w:rPr>
          <w:rFonts w:ascii="Avanti" w:hAnsi="Avanti"/>
          <w:spacing w:val="5"/>
          <w:sz w:val="24"/>
          <w:szCs w:val="24"/>
          <w:lang w:val="uk-UA"/>
        </w:rPr>
        <w:t>і</w:t>
      </w:r>
      <w:r w:rsidR="00B71902" w:rsidRPr="008B37A2">
        <w:rPr>
          <w:rFonts w:ascii="Avanti" w:hAnsi="Avanti"/>
          <w:spacing w:val="5"/>
          <w:sz w:val="24"/>
          <w:szCs w:val="24"/>
          <w:lang w:val="uk-UA"/>
        </w:rPr>
        <w:t xml:space="preserve">. </w:t>
      </w:r>
    </w:p>
    <w:p w:rsidR="004929B7" w:rsidRDefault="004929B7" w:rsidP="004929B7">
      <w:pPr>
        <w:shd w:val="clear" w:color="auto" w:fill="FFFFFF"/>
        <w:spacing w:before="322" w:line="322" w:lineRule="exact"/>
        <w:ind w:left="29" w:firstLine="730"/>
        <w:rPr>
          <w:rFonts w:ascii="Avanti" w:hAnsi="Avanti"/>
          <w:spacing w:val="5"/>
          <w:sz w:val="24"/>
          <w:szCs w:val="24"/>
          <w:lang w:val="uk-UA"/>
        </w:rPr>
      </w:pPr>
      <w:r w:rsidRPr="004929B7">
        <w:rPr>
          <w:rFonts w:ascii="Avanti" w:hAnsi="Avanti"/>
          <w:spacing w:val="5"/>
          <w:sz w:val="24"/>
          <w:szCs w:val="24"/>
          <w:lang w:val="uk-UA"/>
        </w:rPr>
        <w:t>Безпека руху пішоходів досягається шляхом облаштування тротуарів, дорожн</w:t>
      </w:r>
      <w:r w:rsidR="00551EBE">
        <w:rPr>
          <w:rFonts w:ascii="Avanti" w:hAnsi="Avanti"/>
          <w:spacing w:val="5"/>
          <w:sz w:val="24"/>
          <w:szCs w:val="24"/>
          <w:lang w:val="uk-UA"/>
        </w:rPr>
        <w:t>і</w:t>
      </w:r>
      <w:r w:rsidRPr="004929B7">
        <w:rPr>
          <w:rFonts w:ascii="Avanti" w:hAnsi="Avanti"/>
          <w:spacing w:val="5"/>
          <w:sz w:val="24"/>
          <w:szCs w:val="24"/>
          <w:lang w:val="uk-UA"/>
        </w:rPr>
        <w:t>х знаків та розміток, дотримання нормативних вимог трикутників видимості на перехрестях вулиць, обмежень швидкостей руху транспортних засобів</w:t>
      </w:r>
    </w:p>
    <w:p w:rsidR="004D3BD2" w:rsidRPr="009D4D7F" w:rsidRDefault="00B71902" w:rsidP="009D4D7F">
      <w:pPr>
        <w:shd w:val="clear" w:color="auto" w:fill="FFFFFF"/>
        <w:spacing w:before="322" w:line="322" w:lineRule="exact"/>
        <w:ind w:left="29" w:firstLine="730"/>
        <w:rPr>
          <w:rFonts w:ascii="Avanti" w:hAnsi="Avanti"/>
          <w:spacing w:val="5"/>
          <w:sz w:val="24"/>
          <w:szCs w:val="24"/>
          <w:lang w:val="uk-UA"/>
        </w:rPr>
      </w:pPr>
      <w:proofErr w:type="spellStart"/>
      <w:r w:rsidRPr="008B37A2">
        <w:rPr>
          <w:rFonts w:ascii="Avanti" w:hAnsi="Avanti"/>
          <w:spacing w:val="5"/>
          <w:sz w:val="24"/>
          <w:szCs w:val="24"/>
          <w:lang w:val="uk-UA"/>
        </w:rPr>
        <w:t>Доїзд</w:t>
      </w:r>
      <w:proofErr w:type="spellEnd"/>
      <w:r w:rsidRPr="008B37A2">
        <w:rPr>
          <w:rFonts w:ascii="Avanti" w:hAnsi="Avanti"/>
          <w:spacing w:val="5"/>
          <w:sz w:val="24"/>
          <w:szCs w:val="24"/>
          <w:lang w:val="uk-UA"/>
        </w:rPr>
        <w:t xml:space="preserve"> до території забезпечується </w:t>
      </w:r>
      <w:r w:rsidR="001F1300" w:rsidRPr="008B37A2">
        <w:rPr>
          <w:rFonts w:ascii="Avanti" w:hAnsi="Avanti"/>
          <w:spacing w:val="5"/>
          <w:sz w:val="24"/>
          <w:szCs w:val="24"/>
          <w:lang w:val="uk-UA"/>
        </w:rPr>
        <w:t xml:space="preserve">індивідуальним та </w:t>
      </w:r>
      <w:r w:rsidRPr="008B37A2">
        <w:rPr>
          <w:rFonts w:ascii="Avanti" w:hAnsi="Avanti"/>
          <w:spacing w:val="5"/>
          <w:sz w:val="24"/>
          <w:szCs w:val="24"/>
          <w:lang w:val="uk-UA"/>
        </w:rPr>
        <w:t xml:space="preserve"> громадським транспортом</w:t>
      </w:r>
      <w:r w:rsidR="009C7B7F" w:rsidRPr="008B37A2">
        <w:rPr>
          <w:rFonts w:ascii="Avanti" w:hAnsi="Avanti"/>
          <w:spacing w:val="5"/>
          <w:sz w:val="24"/>
          <w:szCs w:val="24"/>
          <w:lang w:val="uk-UA"/>
        </w:rPr>
        <w:t>.</w:t>
      </w:r>
      <w:r w:rsidRPr="008B37A2">
        <w:rPr>
          <w:rFonts w:ascii="Avanti" w:hAnsi="Avanti"/>
          <w:spacing w:val="5"/>
          <w:sz w:val="24"/>
          <w:szCs w:val="24"/>
          <w:lang w:val="uk-UA"/>
        </w:rPr>
        <w:t xml:space="preserve"> Зупинка </w:t>
      </w:r>
      <w:r w:rsidR="009C7B7F" w:rsidRPr="008B37A2">
        <w:rPr>
          <w:rFonts w:ascii="Avanti" w:hAnsi="Avanti"/>
          <w:spacing w:val="5"/>
          <w:sz w:val="24"/>
          <w:szCs w:val="24"/>
          <w:lang w:val="uk-UA"/>
        </w:rPr>
        <w:t xml:space="preserve">громадського </w:t>
      </w:r>
      <w:r w:rsidRPr="008B37A2">
        <w:rPr>
          <w:rFonts w:ascii="Avanti" w:hAnsi="Avanti"/>
          <w:spacing w:val="5"/>
          <w:sz w:val="24"/>
          <w:szCs w:val="24"/>
          <w:lang w:val="uk-UA"/>
        </w:rPr>
        <w:t xml:space="preserve">транспорту </w:t>
      </w:r>
      <w:r w:rsidR="00551EBE">
        <w:rPr>
          <w:rFonts w:ascii="Avanti" w:hAnsi="Avanti"/>
          <w:spacing w:val="5"/>
          <w:sz w:val="24"/>
          <w:szCs w:val="24"/>
          <w:lang w:val="uk-UA"/>
        </w:rPr>
        <w:t xml:space="preserve">знаходиться </w:t>
      </w:r>
      <w:r w:rsidR="00907C72">
        <w:rPr>
          <w:rFonts w:ascii="Avanti" w:hAnsi="Avanti"/>
          <w:spacing w:val="5"/>
          <w:sz w:val="24"/>
          <w:szCs w:val="24"/>
          <w:lang w:val="uk-UA"/>
        </w:rPr>
        <w:t>в західній стороні на відстані 350 м</w:t>
      </w:r>
      <w:r w:rsidR="00551EBE">
        <w:rPr>
          <w:rFonts w:ascii="Avanti" w:hAnsi="Avanti"/>
          <w:spacing w:val="5"/>
          <w:sz w:val="24"/>
          <w:szCs w:val="24"/>
          <w:lang w:val="uk-UA"/>
        </w:rPr>
        <w:t>.</w:t>
      </w:r>
      <w:r w:rsidR="00376542" w:rsidRPr="008B37A2">
        <w:rPr>
          <w:rFonts w:ascii="Avanti" w:hAnsi="Avanti"/>
          <w:bCs/>
          <w:color w:val="FF0000"/>
          <w:spacing w:val="3"/>
          <w:sz w:val="24"/>
          <w:szCs w:val="24"/>
          <w:lang w:val="uk-UA"/>
        </w:rPr>
        <w:t xml:space="preserve"> </w:t>
      </w:r>
    </w:p>
    <w:p w:rsidR="00177ADA" w:rsidRPr="008B37A2" w:rsidRDefault="00BB3579" w:rsidP="002204AC">
      <w:pPr>
        <w:shd w:val="clear" w:color="auto" w:fill="FFFFFF"/>
        <w:spacing w:before="322" w:line="322" w:lineRule="exact"/>
        <w:ind w:left="29" w:hanging="29"/>
        <w:jc w:val="both"/>
        <w:rPr>
          <w:rFonts w:ascii="Avanti" w:hAnsi="Avanti"/>
          <w:b/>
          <w:bCs/>
          <w:spacing w:val="3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6</w:t>
      </w:r>
      <w:r w:rsidR="004D3BD2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Інженерне забезпечення</w:t>
      </w:r>
      <w:r w:rsidR="001F1300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 xml:space="preserve"> </w:t>
      </w:r>
      <w:r w:rsidR="004D3BD2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, розміщення магістральних інженерних мереж , споруд</w:t>
      </w:r>
    </w:p>
    <w:p w:rsidR="009D4D7F" w:rsidRDefault="00B94C7C" w:rsidP="009D4D7F">
      <w:pPr>
        <w:shd w:val="clear" w:color="auto" w:fill="FFFFFF"/>
        <w:tabs>
          <w:tab w:val="left" w:pos="293"/>
        </w:tabs>
        <w:ind w:left="19"/>
        <w:rPr>
          <w:rFonts w:ascii="Avanti" w:hAnsi="Avanti"/>
          <w:color w:val="FF0000"/>
          <w:spacing w:val="5"/>
          <w:sz w:val="24"/>
          <w:szCs w:val="24"/>
          <w:lang w:val="uk-UA"/>
        </w:rPr>
      </w:pPr>
      <w:r w:rsidRPr="008B37A2">
        <w:rPr>
          <w:rFonts w:ascii="Avanti" w:hAnsi="Avanti"/>
          <w:color w:val="FF0000"/>
          <w:spacing w:val="5"/>
          <w:sz w:val="24"/>
          <w:szCs w:val="24"/>
          <w:lang w:val="uk-UA"/>
        </w:rPr>
        <w:t xml:space="preserve">      </w:t>
      </w:r>
    </w:p>
    <w:p w:rsidR="00FA441C" w:rsidRPr="002B2BA3" w:rsidRDefault="00FA441C" w:rsidP="00FA441C">
      <w:pPr>
        <w:shd w:val="clear" w:color="auto" w:fill="FFFFFF"/>
        <w:tabs>
          <w:tab w:val="left" w:pos="0"/>
        </w:tabs>
        <w:spacing w:before="322" w:line="322" w:lineRule="exact"/>
        <w:ind w:left="29" w:firstLine="730"/>
        <w:jc w:val="both"/>
        <w:rPr>
          <w:rFonts w:ascii="Avanti" w:hAnsi="Avanti"/>
          <w:spacing w:val="5"/>
          <w:sz w:val="24"/>
          <w:szCs w:val="24"/>
          <w:lang w:val="uk-UA"/>
        </w:rPr>
      </w:pPr>
      <w:r w:rsidRPr="002B2BA3"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Водопостачання</w:t>
      </w:r>
      <w:r w:rsidRPr="002B2BA3">
        <w:rPr>
          <w:rFonts w:ascii="Avanti" w:hAnsi="Avanti"/>
          <w:spacing w:val="5"/>
          <w:sz w:val="24"/>
          <w:szCs w:val="24"/>
          <w:lang w:val="uk-UA"/>
        </w:rPr>
        <w:t>.</w:t>
      </w:r>
    </w:p>
    <w:p w:rsidR="00D2788A" w:rsidRDefault="00FA441C" w:rsidP="00D2788A">
      <w:pPr>
        <w:pStyle w:val="Style1"/>
        <w:spacing w:after="120"/>
        <w:ind w:left="68"/>
        <w:jc w:val="both"/>
        <w:rPr>
          <w:rFonts w:ascii="Century Gothic" w:hAnsi="Century Gothic"/>
          <w:szCs w:val="24"/>
          <w:lang w:val="uk-UA"/>
        </w:rPr>
      </w:pPr>
      <w:r w:rsidRPr="008B37A2">
        <w:rPr>
          <w:rFonts w:ascii="Avanti" w:hAnsi="Avanti"/>
          <w:spacing w:val="5"/>
          <w:szCs w:val="24"/>
          <w:lang w:val="uk-UA"/>
        </w:rPr>
        <w:t xml:space="preserve">  </w:t>
      </w:r>
      <w:r w:rsidR="00D2788A">
        <w:rPr>
          <w:rFonts w:ascii="Century Gothic" w:hAnsi="Century Gothic"/>
          <w:szCs w:val="24"/>
          <w:lang w:val="uk-UA"/>
        </w:rPr>
        <w:t>Згідно проведених розрахунків водоспоживання по проектованого житлового будинку складає 0,8 м</w:t>
      </w:r>
      <w:r w:rsidR="00D2788A">
        <w:rPr>
          <w:rFonts w:ascii="Century Gothic" w:hAnsi="Century Gothic"/>
          <w:szCs w:val="24"/>
          <w:vertAlign w:val="superscript"/>
          <w:lang w:val="uk-UA"/>
        </w:rPr>
        <w:t>3</w:t>
      </w:r>
      <w:r w:rsidR="00D2788A">
        <w:rPr>
          <w:rFonts w:ascii="Century Gothic" w:hAnsi="Century Gothic"/>
          <w:szCs w:val="24"/>
          <w:lang w:val="uk-UA"/>
        </w:rPr>
        <w:t>/добу, з них 0,2 м</w:t>
      </w:r>
      <w:r w:rsidR="00D2788A">
        <w:rPr>
          <w:rFonts w:ascii="Century Gothic" w:hAnsi="Century Gothic"/>
          <w:szCs w:val="24"/>
          <w:vertAlign w:val="superscript"/>
          <w:lang w:val="uk-UA"/>
        </w:rPr>
        <w:t>3</w:t>
      </w:r>
      <w:r w:rsidR="00D2788A">
        <w:rPr>
          <w:rFonts w:ascii="Century Gothic" w:hAnsi="Century Gothic"/>
          <w:szCs w:val="24"/>
          <w:lang w:val="uk-UA"/>
        </w:rPr>
        <w:t>/добу – безповоротних витрат (на полив зелених насаджень та покриття).</w:t>
      </w:r>
    </w:p>
    <w:p w:rsidR="00D2788A" w:rsidRPr="00E21453" w:rsidRDefault="00D2788A" w:rsidP="00D2788A">
      <w:pPr>
        <w:pStyle w:val="Style1"/>
        <w:spacing w:after="120"/>
        <w:ind w:left="68" w:firstLine="641"/>
        <w:jc w:val="both"/>
        <w:rPr>
          <w:rFonts w:ascii="Century Gothic" w:hAnsi="Century Gothic"/>
          <w:szCs w:val="24"/>
          <w:lang w:val="uk-UA"/>
        </w:rPr>
      </w:pPr>
      <w:r>
        <w:rPr>
          <w:rFonts w:ascii="Century Gothic" w:hAnsi="Century Gothic"/>
          <w:szCs w:val="24"/>
          <w:lang w:val="uk-UA"/>
        </w:rPr>
        <w:t xml:space="preserve">Забезпечення питною водою проектованого будинку передбачається підключити до існуючої централізованої мережі водопостачання або з криниці закритого типу з </w:t>
      </w:r>
      <w:proofErr w:type="spellStart"/>
      <w:r>
        <w:rPr>
          <w:rFonts w:ascii="Century Gothic" w:hAnsi="Century Gothic"/>
          <w:szCs w:val="24"/>
          <w:lang w:val="uk-UA"/>
        </w:rPr>
        <w:t>погрузним</w:t>
      </w:r>
      <w:proofErr w:type="spellEnd"/>
      <w:r>
        <w:rPr>
          <w:rFonts w:ascii="Century Gothic" w:hAnsi="Century Gothic"/>
          <w:szCs w:val="24"/>
          <w:lang w:val="uk-UA"/>
        </w:rPr>
        <w:t xml:space="preserve"> насосом.</w:t>
      </w:r>
    </w:p>
    <w:p w:rsidR="00FA441C" w:rsidRPr="008B37A2" w:rsidRDefault="00FA441C" w:rsidP="00FA441C">
      <w:pPr>
        <w:widowControl/>
        <w:rPr>
          <w:rFonts w:ascii="Avanti" w:hAnsi="Avanti"/>
          <w:sz w:val="24"/>
          <w:szCs w:val="24"/>
          <w:lang w:val="uk-UA"/>
        </w:rPr>
      </w:pPr>
      <w:r w:rsidRPr="008B37A2">
        <w:rPr>
          <w:rFonts w:ascii="Avanti" w:hAnsi="Avanti"/>
          <w:spacing w:val="-10"/>
          <w:sz w:val="24"/>
          <w:szCs w:val="24"/>
          <w:lang w:val="uk-UA"/>
        </w:rPr>
        <w:t>.</w:t>
      </w:r>
    </w:p>
    <w:p w:rsidR="00FA441C" w:rsidRPr="002B2BA3" w:rsidRDefault="00FA441C" w:rsidP="00FA441C">
      <w:pPr>
        <w:pStyle w:val="ad"/>
        <w:spacing w:after="120"/>
        <w:ind w:left="68" w:firstLine="641"/>
        <w:jc w:val="both"/>
        <w:rPr>
          <w:rFonts w:ascii="Avanti" w:hAnsi="Avanti"/>
          <w:spacing w:val="5"/>
          <w:sz w:val="24"/>
          <w:szCs w:val="24"/>
          <w:lang w:val="uk-UA"/>
        </w:rPr>
      </w:pPr>
      <w:r w:rsidRPr="002B2BA3"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Каналізування</w:t>
      </w:r>
      <w:r w:rsidRPr="002B2BA3">
        <w:rPr>
          <w:rFonts w:ascii="Avanti" w:hAnsi="Avanti"/>
          <w:spacing w:val="5"/>
          <w:sz w:val="24"/>
          <w:szCs w:val="24"/>
          <w:lang w:val="uk-UA"/>
        </w:rPr>
        <w:t>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       </w:t>
      </w:r>
      <w:r w:rsidRPr="00FA441C">
        <w:rPr>
          <w:rFonts w:ascii="Century Gothic" w:hAnsi="Century Gothic"/>
          <w:sz w:val="24"/>
          <w:szCs w:val="24"/>
          <w:lang w:val="uk-UA"/>
        </w:rPr>
        <w:t>Об'єм водовідведення від проектованого житлов</w:t>
      </w:r>
      <w:r>
        <w:rPr>
          <w:rFonts w:ascii="Century Gothic" w:hAnsi="Century Gothic"/>
          <w:sz w:val="24"/>
          <w:szCs w:val="24"/>
          <w:lang w:val="uk-UA"/>
        </w:rPr>
        <w:t>ого</w:t>
      </w:r>
      <w:r w:rsidRPr="00FA441C">
        <w:rPr>
          <w:rFonts w:ascii="Century Gothic" w:hAnsi="Century Gothic"/>
          <w:sz w:val="24"/>
          <w:szCs w:val="24"/>
          <w:lang w:val="uk-UA"/>
        </w:rPr>
        <w:t xml:space="preserve"> будинк</w:t>
      </w:r>
      <w:r>
        <w:rPr>
          <w:rFonts w:ascii="Century Gothic" w:hAnsi="Century Gothic"/>
          <w:sz w:val="24"/>
          <w:szCs w:val="24"/>
          <w:lang w:val="uk-UA"/>
        </w:rPr>
        <w:t>у</w:t>
      </w:r>
      <w:r w:rsidRPr="00FA441C">
        <w:rPr>
          <w:rFonts w:ascii="Century Gothic" w:hAnsi="Century Gothic"/>
          <w:sz w:val="24"/>
          <w:szCs w:val="24"/>
          <w:lang w:val="uk-UA"/>
        </w:rPr>
        <w:t xml:space="preserve"> приймається по водоспоживанню та складає – 0,6 м</w:t>
      </w:r>
      <w:r w:rsidRPr="00FA441C">
        <w:rPr>
          <w:rFonts w:ascii="Century Gothic" w:hAnsi="Century Gothic"/>
          <w:sz w:val="24"/>
          <w:szCs w:val="24"/>
          <w:vertAlign w:val="superscript"/>
          <w:lang w:val="uk-UA"/>
        </w:rPr>
        <w:t>3</w:t>
      </w:r>
      <w:r w:rsidRPr="00FA441C">
        <w:rPr>
          <w:rFonts w:ascii="Century Gothic" w:hAnsi="Century Gothic"/>
          <w:sz w:val="24"/>
          <w:szCs w:val="24"/>
          <w:lang w:val="uk-UA"/>
        </w:rPr>
        <w:t>/добу.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Century Gothic" w:hAnsi="Century Gothic"/>
          <w:sz w:val="24"/>
          <w:szCs w:val="24"/>
          <w:lang w:val="uk-UA"/>
        </w:rPr>
        <w:t xml:space="preserve">         Каналізування об'єкту передбачається в запроектовану мережу </w:t>
      </w:r>
      <w:proofErr w:type="spellStart"/>
      <w:r w:rsidRPr="00FA441C">
        <w:rPr>
          <w:rFonts w:ascii="Century Gothic" w:hAnsi="Century Gothic"/>
          <w:sz w:val="24"/>
          <w:szCs w:val="24"/>
          <w:lang w:val="uk-UA"/>
        </w:rPr>
        <w:t>госппобутової</w:t>
      </w:r>
      <w:proofErr w:type="spellEnd"/>
      <w:r w:rsidRPr="00FA441C">
        <w:rPr>
          <w:rFonts w:ascii="Century Gothic" w:hAnsi="Century Gothic"/>
          <w:sz w:val="24"/>
          <w:szCs w:val="24"/>
          <w:lang w:val="uk-UA"/>
        </w:rPr>
        <w:t xml:space="preserve">  каналізації населеного пункту або септик.</w:t>
      </w:r>
    </w:p>
    <w:p w:rsidR="00FA441C" w:rsidRPr="003A061E" w:rsidRDefault="00FA441C" w:rsidP="00FA441C">
      <w:pPr>
        <w:widowControl/>
        <w:rPr>
          <w:rFonts w:ascii="Avanti" w:hAnsi="Avanti"/>
          <w:sz w:val="24"/>
          <w:szCs w:val="24"/>
          <w:lang w:val="uk-UA"/>
        </w:rPr>
      </w:pPr>
      <w:r w:rsidRPr="002B2BA3">
        <w:rPr>
          <w:rFonts w:ascii="Avanti" w:hAnsi="Avanti"/>
          <w:spacing w:val="-10"/>
          <w:sz w:val="24"/>
          <w:szCs w:val="24"/>
          <w:lang w:val="uk-UA"/>
        </w:rPr>
        <w:t>.</w:t>
      </w:r>
    </w:p>
    <w:p w:rsidR="00FA441C" w:rsidRPr="003A061E" w:rsidRDefault="00FA441C" w:rsidP="00FA441C">
      <w:pPr>
        <w:widowControl/>
        <w:rPr>
          <w:rFonts w:ascii="Avanti" w:hAnsi="Avanti"/>
          <w:sz w:val="24"/>
          <w:szCs w:val="24"/>
          <w:lang w:val="uk-UA"/>
        </w:rPr>
      </w:pPr>
      <w:r w:rsidRPr="003A061E">
        <w:rPr>
          <w:rFonts w:ascii="Avanti" w:hAnsi="Avanti"/>
          <w:sz w:val="24"/>
          <w:szCs w:val="24"/>
          <w:lang w:val="uk-UA"/>
        </w:rPr>
        <w:t xml:space="preserve">       </w:t>
      </w:r>
      <w:r w:rsidRPr="002B2BA3"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Теплопостачання.</w:t>
      </w:r>
    </w:p>
    <w:p w:rsidR="00FA441C" w:rsidRPr="00FA441C" w:rsidRDefault="00FA441C" w:rsidP="00FA441C">
      <w:pPr>
        <w:shd w:val="clear" w:color="auto" w:fill="FFFFFF"/>
        <w:spacing w:line="322" w:lineRule="exact"/>
        <w:jc w:val="both"/>
        <w:rPr>
          <w:rFonts w:ascii="Avanti" w:hAnsi="Avanti"/>
          <w:spacing w:val="-10"/>
          <w:sz w:val="24"/>
          <w:szCs w:val="24"/>
          <w:lang w:val="uk-UA"/>
        </w:rPr>
      </w:pPr>
      <w:r w:rsidRPr="002B2BA3">
        <w:rPr>
          <w:rFonts w:ascii="Avanti" w:hAnsi="Avanti"/>
          <w:spacing w:val="-10"/>
          <w:sz w:val="24"/>
          <w:szCs w:val="24"/>
          <w:lang w:val="uk-UA"/>
        </w:rPr>
        <w:t xml:space="preserve">                  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Опалення та гаряче водопостачання  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ндив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дуальн</w:t>
      </w:r>
      <w:r>
        <w:rPr>
          <w:rFonts w:ascii="Avanti" w:hAnsi="Avanti" w:cs="Avanti"/>
          <w:spacing w:val="-10"/>
          <w:sz w:val="24"/>
          <w:szCs w:val="24"/>
          <w:lang w:val="uk-UA"/>
        </w:rPr>
        <w:t>ого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житлов</w:t>
      </w:r>
      <w:r>
        <w:rPr>
          <w:rFonts w:ascii="Avanti" w:hAnsi="Avanti"/>
          <w:spacing w:val="-10"/>
          <w:sz w:val="24"/>
          <w:szCs w:val="24"/>
          <w:lang w:val="uk-UA"/>
        </w:rPr>
        <w:t>ого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будинк</w:t>
      </w:r>
      <w:r>
        <w:rPr>
          <w:rFonts w:ascii="Arial" w:hAnsi="Arial" w:cs="Arial"/>
          <w:spacing w:val="-10"/>
          <w:sz w:val="24"/>
          <w:szCs w:val="24"/>
          <w:lang w:val="uk-UA"/>
        </w:rPr>
        <w:t>у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>, як</w:t>
      </w:r>
      <w:r>
        <w:rPr>
          <w:rFonts w:ascii="Arial" w:hAnsi="Arial" w:cs="Arial"/>
          <w:spacing w:val="-10"/>
          <w:sz w:val="24"/>
          <w:szCs w:val="24"/>
          <w:lang w:val="uk-UA"/>
        </w:rPr>
        <w:t xml:space="preserve">ий 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>передбачен</w:t>
      </w:r>
      <w:r>
        <w:rPr>
          <w:rFonts w:ascii="Arial" w:hAnsi="Arial" w:cs="Arial"/>
          <w:spacing w:val="-10"/>
          <w:sz w:val="24"/>
          <w:szCs w:val="24"/>
          <w:lang w:val="uk-UA"/>
        </w:rPr>
        <w:t>ий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для буд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вництва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,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передбача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є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ться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в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автономних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побутов</w:t>
      </w:r>
      <w:r>
        <w:rPr>
          <w:rFonts w:ascii="Avanti" w:hAnsi="Avanti" w:cs="Avanti"/>
          <w:spacing w:val="-10"/>
          <w:sz w:val="24"/>
          <w:szCs w:val="24"/>
          <w:lang w:val="uk-UA"/>
        </w:rPr>
        <w:t>ого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proofErr w:type="spellStart"/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теплогенератор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>
        <w:rPr>
          <w:rFonts w:ascii="Avanti" w:hAnsi="Avanti" w:cs="Avanti"/>
          <w:spacing w:val="-10"/>
          <w:sz w:val="24"/>
          <w:szCs w:val="24"/>
          <w:lang w:val="uk-UA"/>
        </w:rPr>
        <w:t>а</w:t>
      </w:r>
      <w:proofErr w:type="spellEnd"/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,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як</w:t>
      </w:r>
      <w:r>
        <w:rPr>
          <w:rFonts w:ascii="Arial" w:hAnsi="Arial" w:cs="Arial"/>
          <w:spacing w:val="-10"/>
          <w:sz w:val="24"/>
          <w:szCs w:val="24"/>
          <w:lang w:val="uk-UA"/>
        </w:rPr>
        <w:t>ий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розм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щу</w:t>
      </w:r>
      <w:r>
        <w:rPr>
          <w:rFonts w:ascii="Avanti" w:hAnsi="Avanti" w:cs="Avanti"/>
          <w:spacing w:val="-10"/>
          <w:sz w:val="24"/>
          <w:szCs w:val="24"/>
          <w:lang w:val="uk-UA"/>
        </w:rPr>
        <w:t>є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ться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в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кухн</w:t>
      </w:r>
      <w:r>
        <w:rPr>
          <w:rFonts w:ascii="Avanti" w:hAnsi="Avanti" w:cs="Avanti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або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у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в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докремлених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при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>м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щеннях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у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в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дпов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дност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до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ДБН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та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працю</w:t>
      </w:r>
      <w:r w:rsidR="000A0A94">
        <w:rPr>
          <w:rFonts w:ascii="Avanti" w:hAnsi="Avanti" w:cs="Avanti"/>
          <w:spacing w:val="-10"/>
          <w:sz w:val="24"/>
          <w:szCs w:val="24"/>
          <w:lang w:val="uk-UA"/>
        </w:rPr>
        <w:t>є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на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</w:t>
      </w:r>
      <w:r w:rsidRPr="00FA441C">
        <w:rPr>
          <w:rFonts w:ascii="Avanti" w:hAnsi="Avanti" w:cs="Avanti"/>
          <w:spacing w:val="-10"/>
          <w:sz w:val="24"/>
          <w:szCs w:val="24"/>
          <w:lang w:val="uk-UA"/>
        </w:rPr>
        <w:t>електриц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,твердому палив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 xml:space="preserve">  або газ</w:t>
      </w:r>
      <w:r w:rsidRPr="00FA441C">
        <w:rPr>
          <w:rFonts w:ascii="Arial" w:hAnsi="Arial" w:cs="Arial"/>
          <w:spacing w:val="-10"/>
          <w:sz w:val="24"/>
          <w:szCs w:val="24"/>
          <w:lang w:val="uk-UA"/>
        </w:rPr>
        <w:t>і</w:t>
      </w:r>
      <w:r w:rsidRPr="00FA441C">
        <w:rPr>
          <w:rFonts w:ascii="Avanti" w:hAnsi="Avanti"/>
          <w:spacing w:val="-10"/>
          <w:sz w:val="24"/>
          <w:szCs w:val="24"/>
          <w:lang w:val="uk-UA"/>
        </w:rPr>
        <w:t>.</w:t>
      </w:r>
    </w:p>
    <w:p w:rsidR="00FA441C" w:rsidRDefault="00FA441C" w:rsidP="00FA441C">
      <w:pPr>
        <w:shd w:val="clear" w:color="auto" w:fill="FFFFFF"/>
        <w:spacing w:line="322" w:lineRule="exact"/>
        <w:jc w:val="both"/>
        <w:rPr>
          <w:rFonts w:ascii="Avanti" w:hAnsi="Avanti"/>
          <w:spacing w:val="-10"/>
          <w:sz w:val="24"/>
          <w:szCs w:val="24"/>
          <w:lang w:val="uk-UA"/>
        </w:rPr>
      </w:pPr>
    </w:p>
    <w:p w:rsidR="00FA441C" w:rsidRPr="003A061E" w:rsidRDefault="00FA441C" w:rsidP="00FA441C">
      <w:pPr>
        <w:shd w:val="clear" w:color="auto" w:fill="FFFFFF"/>
        <w:spacing w:line="322" w:lineRule="exact"/>
        <w:jc w:val="both"/>
        <w:rPr>
          <w:rFonts w:ascii="Avanti" w:hAnsi="Avanti"/>
          <w:spacing w:val="-10"/>
          <w:sz w:val="24"/>
          <w:szCs w:val="24"/>
          <w:lang w:val="uk-UA"/>
        </w:rPr>
      </w:pPr>
      <w:r w:rsidRPr="002B2BA3"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Газопостачання.</w:t>
      </w:r>
    </w:p>
    <w:p w:rsidR="00FA441C" w:rsidRPr="00FA441C" w:rsidRDefault="00FA441C" w:rsidP="00FA441C">
      <w:pPr>
        <w:shd w:val="clear" w:color="auto" w:fill="FFFFFF"/>
        <w:spacing w:before="322" w:line="322" w:lineRule="exact"/>
        <w:ind w:left="29" w:firstLine="730"/>
        <w:jc w:val="both"/>
        <w:rPr>
          <w:rFonts w:ascii="Avanti" w:hAnsi="Avanti"/>
          <w:spacing w:val="5"/>
          <w:sz w:val="24"/>
          <w:szCs w:val="24"/>
          <w:lang w:val="uk-UA"/>
        </w:rPr>
      </w:pPr>
      <w:r w:rsidRPr="00FA441C">
        <w:rPr>
          <w:rFonts w:ascii="Avanti" w:hAnsi="Avanti"/>
          <w:spacing w:val="5"/>
          <w:sz w:val="24"/>
          <w:szCs w:val="24"/>
          <w:lang w:val="uk-UA"/>
        </w:rPr>
        <w:t>Газопостачання (проект).</w:t>
      </w:r>
    </w:p>
    <w:p w:rsidR="00FA441C" w:rsidRPr="002B2BA3" w:rsidRDefault="00FA441C" w:rsidP="00FA441C">
      <w:pPr>
        <w:shd w:val="clear" w:color="auto" w:fill="FFFFFF"/>
        <w:spacing w:before="322" w:line="322" w:lineRule="exact"/>
        <w:jc w:val="both"/>
        <w:rPr>
          <w:rFonts w:ascii="Avanti" w:hAnsi="Avanti"/>
          <w:spacing w:val="5"/>
          <w:sz w:val="24"/>
          <w:szCs w:val="24"/>
          <w:lang w:val="uk-UA"/>
        </w:rPr>
      </w:pPr>
      <w:r w:rsidRPr="002B2BA3"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Електропостачання.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Century Gothic" w:hAnsi="Century Gothic"/>
          <w:sz w:val="24"/>
          <w:szCs w:val="24"/>
          <w:lang w:val="uk-UA"/>
        </w:rPr>
        <w:t xml:space="preserve">Даний розділ проекту розроблений згідно </w:t>
      </w:r>
      <w:r w:rsidRPr="00FA441C">
        <w:rPr>
          <w:rFonts w:ascii="Century Gothic" w:hAnsi="Century Gothic"/>
          <w:b/>
          <w:sz w:val="24"/>
          <w:szCs w:val="24"/>
          <w:lang w:val="uk-UA"/>
        </w:rPr>
        <w:t>ДБН В.2.5-23-2003</w:t>
      </w:r>
      <w:r w:rsidRPr="00FA441C">
        <w:rPr>
          <w:rFonts w:ascii="Century Gothic" w:hAnsi="Century Gothic"/>
          <w:sz w:val="24"/>
          <w:szCs w:val="24"/>
          <w:lang w:val="uk-UA"/>
        </w:rPr>
        <w:t>, Київ.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Century Gothic" w:hAnsi="Century Gothic"/>
          <w:sz w:val="24"/>
          <w:szCs w:val="24"/>
          <w:lang w:val="uk-UA"/>
        </w:rPr>
        <w:t xml:space="preserve">     Розрахункове електричне навантаження проектованої житлової забудови  , приведене до шин 0,4 кВ  ТП, складає 24 кВт.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Century Gothic" w:hAnsi="Century Gothic"/>
          <w:sz w:val="24"/>
          <w:szCs w:val="24"/>
          <w:lang w:val="uk-UA"/>
        </w:rPr>
        <w:t xml:space="preserve">     За ступенем надійності електропостачання </w:t>
      </w:r>
      <w:proofErr w:type="spellStart"/>
      <w:r w:rsidRPr="00FA441C">
        <w:rPr>
          <w:rFonts w:ascii="Century Gothic" w:hAnsi="Century Gothic"/>
          <w:sz w:val="24"/>
          <w:szCs w:val="24"/>
          <w:lang w:val="uk-UA"/>
        </w:rPr>
        <w:t>електроприймачі</w:t>
      </w:r>
      <w:proofErr w:type="spellEnd"/>
      <w:r w:rsidRPr="00FA441C">
        <w:rPr>
          <w:rFonts w:ascii="Century Gothic" w:hAnsi="Century Gothic"/>
          <w:sz w:val="24"/>
          <w:szCs w:val="24"/>
          <w:lang w:val="uk-UA"/>
        </w:rPr>
        <w:t xml:space="preserve"> проектованої житлової забудови відносяться до  ІІІ категорії.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Century Gothic" w:hAnsi="Century Gothic"/>
          <w:sz w:val="24"/>
          <w:szCs w:val="24"/>
          <w:lang w:val="uk-UA"/>
        </w:rPr>
        <w:t xml:space="preserve">     Згідно п. 2.8. </w:t>
      </w:r>
      <w:r w:rsidRPr="00FA441C">
        <w:rPr>
          <w:rFonts w:ascii="Century Gothic" w:hAnsi="Century Gothic"/>
          <w:b/>
          <w:sz w:val="24"/>
          <w:szCs w:val="24"/>
          <w:lang w:val="uk-UA"/>
        </w:rPr>
        <w:t>ДБН В.2.5-23-2010</w:t>
      </w:r>
      <w:r w:rsidRPr="00FA441C">
        <w:rPr>
          <w:rFonts w:ascii="Century Gothic" w:hAnsi="Century Gothic"/>
          <w:sz w:val="24"/>
          <w:szCs w:val="24"/>
          <w:lang w:val="uk-UA"/>
        </w:rPr>
        <w:t xml:space="preserve"> електропостачання приймачів IІІ категорії надійності можливо здійснювати від одного джерела живлення, резервним </w:t>
      </w:r>
      <w:r w:rsidRPr="00FA441C">
        <w:rPr>
          <w:rFonts w:ascii="Century Gothic" w:hAnsi="Century Gothic"/>
          <w:sz w:val="24"/>
          <w:szCs w:val="24"/>
          <w:lang w:val="uk-UA"/>
        </w:rPr>
        <w:lastRenderedPageBreak/>
        <w:t xml:space="preserve">джерелом живлення можуть служити власні </w:t>
      </w:r>
      <w:proofErr w:type="spellStart"/>
      <w:r w:rsidRPr="00FA441C">
        <w:rPr>
          <w:rFonts w:ascii="Century Gothic" w:hAnsi="Century Gothic"/>
          <w:sz w:val="24"/>
          <w:szCs w:val="24"/>
          <w:lang w:val="uk-UA"/>
        </w:rPr>
        <w:t>акумулюючі</w:t>
      </w:r>
      <w:proofErr w:type="spellEnd"/>
      <w:r w:rsidRPr="00FA441C">
        <w:rPr>
          <w:rFonts w:ascii="Century Gothic" w:hAnsi="Century Gothic"/>
          <w:sz w:val="24"/>
          <w:szCs w:val="24"/>
          <w:lang w:val="uk-UA"/>
        </w:rPr>
        <w:t xml:space="preserve"> батареї на нетривалий період ремонту неполадок в енергомережі.</w:t>
      </w:r>
    </w:p>
    <w:p w:rsidR="00FA441C" w:rsidRPr="002B2BA3" w:rsidRDefault="00FA441C" w:rsidP="00FA441C">
      <w:pPr>
        <w:shd w:val="clear" w:color="auto" w:fill="FFFFFF"/>
        <w:spacing w:before="322" w:line="322" w:lineRule="exact"/>
        <w:jc w:val="both"/>
        <w:rPr>
          <w:rFonts w:ascii="Avanti" w:hAnsi="Avanti"/>
          <w:spacing w:val="5"/>
          <w:sz w:val="24"/>
          <w:szCs w:val="24"/>
          <w:lang w:val="uk-UA"/>
        </w:rPr>
      </w:pPr>
      <w:r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Санітарна очистка</w:t>
      </w:r>
      <w:r w:rsidRPr="002B2BA3">
        <w:rPr>
          <w:rFonts w:ascii="Avanti" w:hAnsi="Avanti"/>
          <w:b/>
          <w:spacing w:val="5"/>
          <w:sz w:val="24"/>
          <w:szCs w:val="24"/>
          <w:u w:val="single"/>
          <w:lang w:val="uk-UA"/>
        </w:rPr>
        <w:t>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A20DDE">
        <w:rPr>
          <w:rFonts w:ascii="Century Gothic" w:hAnsi="Century Gothic"/>
          <w:sz w:val="28"/>
          <w:szCs w:val="28"/>
          <w:lang w:val="uk-UA"/>
        </w:rPr>
        <w:t xml:space="preserve">       </w:t>
      </w:r>
      <w:r w:rsidRPr="00FA441C">
        <w:rPr>
          <w:rFonts w:ascii="Century Gothic" w:hAnsi="Century Gothic"/>
          <w:sz w:val="24"/>
          <w:szCs w:val="24"/>
          <w:lang w:val="uk-UA"/>
        </w:rPr>
        <w:t>Розрахункове накопичення відходів складає 3 м</w:t>
      </w:r>
      <w:r w:rsidRPr="00FA441C">
        <w:rPr>
          <w:rFonts w:ascii="Century Gothic" w:hAnsi="Century Gothic"/>
          <w:sz w:val="24"/>
          <w:szCs w:val="24"/>
          <w:vertAlign w:val="superscript"/>
          <w:lang w:val="uk-UA"/>
        </w:rPr>
        <w:t>3</w:t>
      </w:r>
      <w:r w:rsidRPr="00FA441C">
        <w:rPr>
          <w:rFonts w:ascii="Century Gothic" w:hAnsi="Century Gothic"/>
          <w:sz w:val="24"/>
          <w:szCs w:val="24"/>
          <w:lang w:val="uk-UA"/>
        </w:rPr>
        <w:t>.</w:t>
      </w:r>
    </w:p>
    <w:p w:rsidR="00FA441C" w:rsidRPr="00FA441C" w:rsidRDefault="00FA441C" w:rsidP="00FA441C">
      <w:pPr>
        <w:pStyle w:val="ad"/>
        <w:spacing w:after="120"/>
        <w:ind w:left="68"/>
        <w:jc w:val="both"/>
        <w:rPr>
          <w:rFonts w:ascii="Century Gothic" w:hAnsi="Century Gothic"/>
          <w:sz w:val="24"/>
          <w:szCs w:val="24"/>
          <w:lang w:val="uk-UA"/>
        </w:rPr>
      </w:pPr>
      <w:r w:rsidRPr="00FA441C">
        <w:rPr>
          <w:rFonts w:ascii="Century Gothic" w:hAnsi="Century Gothic"/>
          <w:sz w:val="24"/>
          <w:szCs w:val="24"/>
          <w:lang w:val="uk-UA"/>
        </w:rPr>
        <w:t xml:space="preserve">       Вивіз сміття передбачається спецавтотранспортом на сміттєзвалище для подальшої його утилізації, у відповідності з ухваленою схемою санітарної очистки населеного пункту.</w:t>
      </w:r>
    </w:p>
    <w:p w:rsidR="00254E48" w:rsidRPr="008B37A2" w:rsidRDefault="00BB3579" w:rsidP="002204AC">
      <w:pPr>
        <w:shd w:val="clear" w:color="auto" w:fill="FFFFFF"/>
        <w:spacing w:before="322" w:line="322" w:lineRule="exact"/>
        <w:ind w:left="29" w:hanging="29"/>
        <w:jc w:val="both"/>
        <w:rPr>
          <w:rFonts w:ascii="Avanti" w:hAnsi="Avanti"/>
          <w:b/>
          <w:spacing w:val="5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7</w:t>
      </w:r>
      <w:r w:rsidR="00254E48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Комплексний благоустрій, озеленнення</w:t>
      </w:r>
    </w:p>
    <w:p w:rsidR="00BF6E53" w:rsidRPr="00BF6E53" w:rsidRDefault="00254E48" w:rsidP="00BF6E53">
      <w:pPr>
        <w:shd w:val="clear" w:color="auto" w:fill="FFFFFF"/>
        <w:spacing w:before="326"/>
        <w:ind w:left="19"/>
        <w:jc w:val="both"/>
        <w:rPr>
          <w:rFonts w:ascii="Avanti" w:hAnsi="Avanti"/>
          <w:spacing w:val="-5"/>
          <w:sz w:val="24"/>
          <w:szCs w:val="24"/>
          <w:lang w:val="uk-UA"/>
        </w:rPr>
      </w:pPr>
      <w:r w:rsidRPr="008B37A2">
        <w:rPr>
          <w:rFonts w:ascii="Avanti" w:hAnsi="Avanti"/>
          <w:spacing w:val="-5"/>
          <w:sz w:val="24"/>
          <w:szCs w:val="24"/>
          <w:lang w:val="uk-UA"/>
        </w:rPr>
        <w:t xml:space="preserve">     </w:t>
      </w:r>
      <w:r w:rsidR="00BF6E53" w:rsidRPr="00BF6E53">
        <w:rPr>
          <w:rFonts w:ascii="Avanti" w:hAnsi="Avanti"/>
          <w:spacing w:val="-5"/>
          <w:sz w:val="24"/>
          <w:szCs w:val="24"/>
          <w:lang w:val="uk-UA"/>
        </w:rPr>
        <w:t xml:space="preserve">З метою формування завершеного архітектурно-художнього ансамблю забудови передбачається обладнання території інженерними комунікаціями та її благоустрій, смітників та замощення відмостки довкола будівлі </w:t>
      </w:r>
      <w:r w:rsidR="000A0A94">
        <w:rPr>
          <w:rFonts w:ascii="Avanti" w:hAnsi="Avanti"/>
          <w:spacing w:val="-5"/>
          <w:sz w:val="24"/>
          <w:szCs w:val="24"/>
          <w:lang w:val="uk-UA"/>
        </w:rPr>
        <w:t>будинку та господарських будівель та споруд</w:t>
      </w:r>
      <w:r w:rsidR="00BF6E53" w:rsidRPr="00BF6E53">
        <w:rPr>
          <w:rFonts w:ascii="Avanti" w:hAnsi="Avanti"/>
          <w:spacing w:val="-5"/>
          <w:sz w:val="24"/>
          <w:szCs w:val="24"/>
          <w:lang w:val="uk-UA"/>
        </w:rPr>
        <w:t>.</w:t>
      </w:r>
    </w:p>
    <w:p w:rsidR="00BD72FE" w:rsidRPr="008B37A2" w:rsidRDefault="00BB3579" w:rsidP="00BF6E53">
      <w:pPr>
        <w:shd w:val="clear" w:color="auto" w:fill="FFFFFF"/>
        <w:spacing w:before="326"/>
        <w:ind w:left="19" w:firstLine="548"/>
        <w:jc w:val="both"/>
        <w:rPr>
          <w:rFonts w:ascii="Avanti" w:hAnsi="Avanti"/>
          <w:b/>
          <w:spacing w:val="-5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8</w:t>
      </w:r>
      <w:r w:rsidR="00BD72FE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Поліпшення стану навколишнього середовища</w:t>
      </w:r>
    </w:p>
    <w:p w:rsidR="00254E48" w:rsidRPr="008B37A2" w:rsidRDefault="00254E48" w:rsidP="00254E48">
      <w:pPr>
        <w:shd w:val="clear" w:color="auto" w:fill="FFFFFF"/>
        <w:spacing w:before="331" w:line="317" w:lineRule="exact"/>
        <w:ind w:left="5" w:firstLine="715"/>
        <w:jc w:val="both"/>
        <w:rPr>
          <w:rFonts w:ascii="Avanti" w:hAnsi="Avanti"/>
          <w:spacing w:val="-2"/>
          <w:sz w:val="24"/>
          <w:szCs w:val="24"/>
          <w:lang w:val="uk-UA"/>
        </w:rPr>
      </w:pPr>
      <w:r w:rsidRPr="008B37A2">
        <w:rPr>
          <w:rFonts w:ascii="Avanti" w:hAnsi="Avanti"/>
          <w:spacing w:val="-2"/>
          <w:sz w:val="24"/>
          <w:szCs w:val="24"/>
          <w:lang w:val="uk-UA"/>
        </w:rPr>
        <w:t xml:space="preserve">З метою поліпшення санітарно-гігієнічних характеристик стану повітря, ґрунтів, підземних та </w:t>
      </w:r>
      <w:r w:rsidR="00DB1729" w:rsidRPr="008B37A2">
        <w:rPr>
          <w:rFonts w:ascii="Avanti" w:hAnsi="Avanti"/>
          <w:spacing w:val="-2"/>
          <w:sz w:val="24"/>
          <w:szCs w:val="24"/>
          <w:lang w:val="uk-UA"/>
        </w:rPr>
        <w:t>поверхневих вод житлової групи</w:t>
      </w:r>
      <w:r w:rsidRPr="008B37A2">
        <w:rPr>
          <w:rFonts w:ascii="Avanti" w:hAnsi="Avanti"/>
          <w:spacing w:val="-2"/>
          <w:sz w:val="24"/>
          <w:szCs w:val="24"/>
          <w:lang w:val="uk-UA"/>
        </w:rPr>
        <w:t xml:space="preserve"> проектом пропонується ряд заходів.</w:t>
      </w:r>
    </w:p>
    <w:p w:rsidR="00254E48" w:rsidRPr="008B37A2" w:rsidRDefault="00254E48" w:rsidP="008028D1">
      <w:pPr>
        <w:shd w:val="clear" w:color="auto" w:fill="FFFFFF"/>
        <w:spacing w:before="331" w:line="317" w:lineRule="exact"/>
        <w:ind w:left="5" w:firstLine="715"/>
        <w:jc w:val="both"/>
        <w:rPr>
          <w:rFonts w:ascii="Avanti" w:hAnsi="Avanti"/>
          <w:spacing w:val="-1"/>
          <w:sz w:val="24"/>
          <w:szCs w:val="24"/>
          <w:lang w:val="uk-UA"/>
        </w:rPr>
      </w:pPr>
      <w:r w:rsidRPr="008B37A2">
        <w:rPr>
          <w:rFonts w:ascii="Avanti" w:hAnsi="Avanti"/>
          <w:spacing w:val="-2"/>
          <w:sz w:val="24"/>
          <w:szCs w:val="24"/>
          <w:lang w:val="uk-UA"/>
        </w:rPr>
        <w:t xml:space="preserve"> У місцях, що підлягають забудові, є необхідним зняття родючого шару землі з метою використання його для рекультивації малопродуктивних ґрунтів при створенні газонів, квітників, тощо.</w:t>
      </w:r>
      <w:r w:rsidRPr="008B37A2">
        <w:rPr>
          <w:rFonts w:ascii="Avanti" w:hAnsi="Avanti"/>
          <w:spacing w:val="-1"/>
          <w:sz w:val="24"/>
          <w:szCs w:val="24"/>
          <w:lang w:val="uk-UA"/>
        </w:rPr>
        <w:t xml:space="preserve"> </w:t>
      </w:r>
    </w:p>
    <w:p w:rsidR="00BD72FE" w:rsidRPr="008B37A2" w:rsidRDefault="00BB3579" w:rsidP="00887B84">
      <w:pPr>
        <w:shd w:val="clear" w:color="auto" w:fill="FFFFFF"/>
        <w:spacing w:before="326"/>
        <w:ind w:left="19"/>
        <w:jc w:val="both"/>
        <w:rPr>
          <w:rFonts w:ascii="Avanti" w:hAnsi="Avanti"/>
          <w:b/>
          <w:spacing w:val="-5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9</w:t>
      </w:r>
      <w:r w:rsidR="00BD72FE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Протипожежні заходи ЦО</w:t>
      </w:r>
    </w:p>
    <w:p w:rsidR="0063552B" w:rsidRPr="0063552B" w:rsidRDefault="0063552B" w:rsidP="0063552B">
      <w:pPr>
        <w:shd w:val="clear" w:color="auto" w:fill="FFFFFF"/>
        <w:spacing w:before="326"/>
        <w:ind w:left="19" w:firstLine="407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 xml:space="preserve">На даний час </w:t>
      </w:r>
      <w:proofErr w:type="spellStart"/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>найблище</w:t>
      </w:r>
      <w:proofErr w:type="spellEnd"/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 xml:space="preserve"> пожежне депо функціонує </w:t>
      </w:r>
      <w:r w:rsidRPr="0063552B">
        <w:rPr>
          <w:rFonts w:ascii="Avanti" w:hAnsi="Avanti"/>
          <w:bCs/>
          <w:spacing w:val="3"/>
          <w:sz w:val="24"/>
          <w:szCs w:val="24"/>
        </w:rPr>
        <w:t xml:space="preserve">в </w:t>
      </w:r>
      <w:proofErr w:type="spellStart"/>
      <w:r w:rsidR="00093F01">
        <w:rPr>
          <w:rFonts w:ascii="Avanti" w:hAnsi="Avanti"/>
          <w:bCs/>
          <w:spacing w:val="3"/>
          <w:sz w:val="24"/>
          <w:szCs w:val="24"/>
          <w:lang w:val="uk-UA"/>
        </w:rPr>
        <w:t>с</w:t>
      </w:r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>.</w:t>
      </w:r>
      <w:r w:rsidR="00093F01">
        <w:rPr>
          <w:rFonts w:ascii="Avanti" w:hAnsi="Avanti"/>
          <w:bCs/>
          <w:spacing w:val="3"/>
          <w:sz w:val="24"/>
          <w:szCs w:val="24"/>
          <w:lang w:val="uk-UA"/>
        </w:rPr>
        <w:t>Туринка</w:t>
      </w:r>
      <w:proofErr w:type="spellEnd"/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 xml:space="preserve"> орієнтовно </w:t>
      </w:r>
      <w:r w:rsidR="00093F01">
        <w:rPr>
          <w:rFonts w:ascii="Avanti" w:hAnsi="Avanti"/>
          <w:bCs/>
          <w:spacing w:val="3"/>
          <w:sz w:val="24"/>
          <w:szCs w:val="24"/>
          <w:lang w:val="uk-UA"/>
        </w:rPr>
        <w:t>6</w:t>
      </w:r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 xml:space="preserve">км від </w:t>
      </w:r>
      <w:proofErr w:type="spellStart"/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>с.</w:t>
      </w:r>
      <w:r w:rsidR="00093F01">
        <w:rPr>
          <w:rFonts w:ascii="Avanti" w:hAnsi="Avanti"/>
          <w:bCs/>
          <w:spacing w:val="3"/>
          <w:sz w:val="24"/>
          <w:szCs w:val="24"/>
          <w:lang w:val="uk-UA"/>
        </w:rPr>
        <w:t>Деревня</w:t>
      </w:r>
      <w:proofErr w:type="spellEnd"/>
      <w:r w:rsidRPr="0063552B">
        <w:rPr>
          <w:rFonts w:ascii="Avanti" w:hAnsi="Avanti"/>
          <w:bCs/>
          <w:spacing w:val="3"/>
          <w:sz w:val="24"/>
          <w:szCs w:val="24"/>
          <w:lang w:val="uk-UA"/>
        </w:rPr>
        <w:t xml:space="preserve">. </w:t>
      </w:r>
    </w:p>
    <w:p w:rsidR="0063552B" w:rsidRPr="0063552B" w:rsidRDefault="0063552B" w:rsidP="0063552B">
      <w:pPr>
        <w:pStyle w:val="HTML"/>
        <w:jc w:val="both"/>
        <w:rPr>
          <w:rFonts w:ascii="Avanti" w:hAnsi="Avanti"/>
          <w:spacing w:val="3"/>
          <w:sz w:val="24"/>
          <w:szCs w:val="24"/>
          <w:lang w:val="uk-UA"/>
        </w:rPr>
      </w:pPr>
      <w:r w:rsidRPr="0063552B">
        <w:rPr>
          <w:rFonts w:ascii="Avanti" w:hAnsi="Avanti"/>
          <w:spacing w:val="3"/>
          <w:sz w:val="24"/>
          <w:szCs w:val="24"/>
          <w:lang w:val="uk-UA"/>
        </w:rPr>
        <w:t xml:space="preserve">       Детальним планом визначено поперечні профілі існуючих </w:t>
      </w:r>
      <w:r w:rsidR="00907C72">
        <w:rPr>
          <w:rFonts w:ascii="Avanti" w:hAnsi="Avanti"/>
          <w:spacing w:val="3"/>
          <w:sz w:val="24"/>
          <w:szCs w:val="24"/>
          <w:lang w:val="uk-UA"/>
        </w:rPr>
        <w:t xml:space="preserve">та проектних </w:t>
      </w:r>
      <w:r w:rsidRPr="0063552B">
        <w:rPr>
          <w:rFonts w:ascii="Avanti" w:hAnsi="Avanti"/>
          <w:spacing w:val="3"/>
          <w:sz w:val="24"/>
          <w:szCs w:val="24"/>
          <w:lang w:val="uk-UA"/>
        </w:rPr>
        <w:t>вулиць , що дозволяю</w:t>
      </w:r>
      <w:r w:rsidR="00675635">
        <w:rPr>
          <w:rFonts w:ascii="Avanti" w:hAnsi="Avanti"/>
          <w:spacing w:val="3"/>
          <w:sz w:val="24"/>
          <w:szCs w:val="24"/>
          <w:lang w:val="uk-UA"/>
        </w:rPr>
        <w:t>ть влаштування під’їздів пожежної</w:t>
      </w:r>
      <w:r w:rsidRPr="0063552B">
        <w:rPr>
          <w:rFonts w:ascii="Avanti" w:hAnsi="Avanti"/>
          <w:spacing w:val="3"/>
          <w:sz w:val="24"/>
          <w:szCs w:val="24"/>
          <w:lang w:val="uk-UA"/>
        </w:rPr>
        <w:t xml:space="preserve"> машин</w:t>
      </w:r>
      <w:r w:rsidR="00675635">
        <w:rPr>
          <w:rFonts w:ascii="Avanti" w:hAnsi="Avanti"/>
          <w:spacing w:val="3"/>
          <w:sz w:val="24"/>
          <w:szCs w:val="24"/>
          <w:lang w:val="uk-UA"/>
        </w:rPr>
        <w:t>и</w:t>
      </w:r>
      <w:r w:rsidRPr="0063552B">
        <w:rPr>
          <w:rFonts w:ascii="Avanti" w:hAnsi="Avanti"/>
          <w:spacing w:val="3"/>
          <w:sz w:val="24"/>
          <w:szCs w:val="24"/>
          <w:lang w:val="uk-UA"/>
        </w:rPr>
        <w:t xml:space="preserve"> до будівлі. </w:t>
      </w:r>
    </w:p>
    <w:p w:rsidR="00D15FAE" w:rsidRPr="002D2D96" w:rsidRDefault="0063552B" w:rsidP="00D15FAE">
      <w:pPr>
        <w:pStyle w:val="HTML"/>
        <w:jc w:val="both"/>
        <w:rPr>
          <w:rFonts w:ascii="Avanti" w:hAnsi="Avanti" w:cs="Times New Roman"/>
          <w:spacing w:val="3"/>
          <w:sz w:val="24"/>
          <w:szCs w:val="24"/>
          <w:lang w:val="uk-UA"/>
        </w:rPr>
      </w:pPr>
      <w:r w:rsidRPr="0063552B">
        <w:rPr>
          <w:rFonts w:ascii="Avanti" w:hAnsi="Avanti"/>
          <w:spacing w:val="3"/>
          <w:sz w:val="24"/>
          <w:szCs w:val="24"/>
          <w:lang w:val="uk-UA"/>
        </w:rPr>
        <w:t xml:space="preserve">       </w:t>
      </w:r>
      <w:r w:rsidR="00D15FAE" w:rsidRPr="002B2BA3">
        <w:rPr>
          <w:rFonts w:ascii="Avanti" w:hAnsi="Avanti"/>
          <w:spacing w:val="3"/>
          <w:sz w:val="24"/>
          <w:szCs w:val="24"/>
          <w:lang w:val="uk-UA"/>
        </w:rPr>
        <w:t xml:space="preserve">       </w:t>
      </w:r>
      <w:r w:rsidR="00D15FAE" w:rsidRPr="003A617D">
        <w:rPr>
          <w:rFonts w:ascii="Avanti" w:hAnsi="Avanti" w:cs="Times New Roman"/>
          <w:spacing w:val="3"/>
          <w:sz w:val="24"/>
          <w:szCs w:val="24"/>
          <w:lang w:val="uk-UA"/>
        </w:rPr>
        <w:t xml:space="preserve">Протипожежні відстані між житловими будівлями приймаються у відповідності з вимогами </w:t>
      </w:r>
      <w:r w:rsidR="00D15FAE" w:rsidRPr="002D2D96">
        <w:rPr>
          <w:rFonts w:ascii="Avanti" w:hAnsi="Avanti"/>
          <w:sz w:val="24"/>
          <w:szCs w:val="24"/>
          <w:lang w:val="uk-UA"/>
        </w:rPr>
        <w:t>ДБН Б.2.2-12:201</w:t>
      </w:r>
      <w:r w:rsidR="00F712F5">
        <w:rPr>
          <w:rFonts w:ascii="Avanti" w:hAnsi="Avanti"/>
          <w:sz w:val="24"/>
          <w:szCs w:val="24"/>
          <w:lang w:val="uk-UA"/>
        </w:rPr>
        <w:t>9</w:t>
      </w:r>
      <w:r w:rsidR="00D15FAE">
        <w:rPr>
          <w:rFonts w:ascii="Avanti" w:hAnsi="Avanti"/>
          <w:sz w:val="24"/>
          <w:szCs w:val="24"/>
          <w:lang w:val="uk-UA"/>
        </w:rPr>
        <w:t>.</w:t>
      </w:r>
      <w:r w:rsidR="00D15FAE" w:rsidRPr="002D2D96">
        <w:rPr>
          <w:rFonts w:ascii="Avanti" w:hAnsi="Avanti"/>
          <w:szCs w:val="24"/>
          <w:lang w:val="uk-UA"/>
        </w:rPr>
        <w:t xml:space="preserve"> </w:t>
      </w:r>
    </w:p>
    <w:p w:rsidR="008028D1" w:rsidRDefault="00D15FAE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  <w:r>
        <w:rPr>
          <w:rFonts w:ascii="Avanti" w:hAnsi="Avanti" w:cs="Times New Roman"/>
          <w:sz w:val="24"/>
          <w:szCs w:val="24"/>
          <w:lang w:val="uk-UA"/>
        </w:rPr>
        <w:t xml:space="preserve">      </w:t>
      </w:r>
      <w:r w:rsidR="0063552B" w:rsidRPr="0063552B">
        <w:rPr>
          <w:rFonts w:ascii="Avanti" w:hAnsi="Avanti" w:cs="Times New Roman"/>
          <w:sz w:val="24"/>
          <w:szCs w:val="24"/>
          <w:lang w:val="uk-UA"/>
        </w:rPr>
        <w:t xml:space="preserve">Дотримані  протипожежні вимогами щодо відстані між житловими вулицями з присадибною забудовою і не перевищують віддалі 300м , що є допустимо для будівель ІІІ, </w:t>
      </w:r>
      <w:r w:rsidR="0063552B" w:rsidRPr="0063552B">
        <w:rPr>
          <w:rFonts w:ascii="Avanti" w:hAnsi="Avanti" w:cs="Times New Roman"/>
          <w:sz w:val="24"/>
          <w:szCs w:val="24"/>
          <w:lang w:val="en-US"/>
        </w:rPr>
        <w:t>IV</w:t>
      </w:r>
      <w:r w:rsidR="0063552B" w:rsidRPr="0063552B">
        <w:rPr>
          <w:rFonts w:ascii="Avanti" w:hAnsi="Avanti" w:cs="Times New Roman"/>
          <w:sz w:val="24"/>
          <w:szCs w:val="24"/>
          <w:lang w:val="uk-UA"/>
        </w:rPr>
        <w:t xml:space="preserve"> </w:t>
      </w:r>
      <w:proofErr w:type="spellStart"/>
      <w:r w:rsidR="0063552B" w:rsidRPr="0063552B">
        <w:rPr>
          <w:rFonts w:ascii="Avanti" w:hAnsi="Avanti" w:cs="Times New Roman"/>
          <w:sz w:val="24"/>
          <w:szCs w:val="24"/>
          <w:lang w:val="en-US"/>
        </w:rPr>
        <w:t>i</w:t>
      </w:r>
      <w:proofErr w:type="spellEnd"/>
      <w:r w:rsidR="0063552B" w:rsidRPr="0063552B">
        <w:rPr>
          <w:rFonts w:ascii="Avanti" w:hAnsi="Avanti" w:cs="Times New Roman"/>
          <w:sz w:val="24"/>
          <w:szCs w:val="24"/>
          <w:lang w:val="uk-UA"/>
        </w:rPr>
        <w:t xml:space="preserve"> </w:t>
      </w:r>
      <w:r w:rsidR="0063552B" w:rsidRPr="0063552B">
        <w:rPr>
          <w:rFonts w:ascii="Avanti" w:hAnsi="Avanti" w:cs="Times New Roman"/>
          <w:sz w:val="24"/>
          <w:szCs w:val="24"/>
          <w:lang w:val="en-US"/>
        </w:rPr>
        <w:t>V</w:t>
      </w:r>
      <w:r w:rsidR="0063552B" w:rsidRPr="0063552B">
        <w:rPr>
          <w:rFonts w:ascii="Avanti" w:hAnsi="Avanti" w:cs="Times New Roman"/>
          <w:sz w:val="24"/>
          <w:szCs w:val="24"/>
          <w:lang w:val="uk-UA"/>
        </w:rPr>
        <w:t xml:space="preserve"> ступеня вогнестійкості.</w:t>
      </w:r>
    </w:p>
    <w:p w:rsidR="00135F4E" w:rsidRDefault="00135F4E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135F4E" w:rsidRDefault="00135F4E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135F4E" w:rsidRDefault="00135F4E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135F4E" w:rsidRDefault="00135F4E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D2788A" w:rsidRDefault="00D2788A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D2788A" w:rsidRDefault="00D2788A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D2788A" w:rsidRDefault="00D2788A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F712F5" w:rsidRDefault="00F712F5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F712F5" w:rsidRDefault="00F712F5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F712F5" w:rsidRDefault="00F712F5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F712F5" w:rsidRDefault="00F712F5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F712F5" w:rsidRDefault="00F712F5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F712F5" w:rsidRDefault="00F712F5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135F4E" w:rsidRPr="00675635" w:rsidRDefault="00135F4E" w:rsidP="00675635">
      <w:pPr>
        <w:pStyle w:val="HTML"/>
        <w:jc w:val="both"/>
        <w:rPr>
          <w:rFonts w:ascii="Avanti" w:hAnsi="Avanti" w:cs="Times New Roman"/>
          <w:sz w:val="24"/>
          <w:szCs w:val="24"/>
          <w:lang w:val="uk-UA"/>
        </w:rPr>
      </w:pPr>
    </w:p>
    <w:p w:rsidR="00BF6FAF" w:rsidRPr="008B37A2" w:rsidRDefault="00BB3579" w:rsidP="002204AC">
      <w:pPr>
        <w:shd w:val="clear" w:color="auto" w:fill="FFFFFF"/>
        <w:spacing w:before="322" w:line="322" w:lineRule="exact"/>
        <w:ind w:left="29" w:hanging="29"/>
        <w:jc w:val="both"/>
        <w:rPr>
          <w:rFonts w:ascii="Avanti" w:hAnsi="Avanti"/>
          <w:b/>
          <w:bCs/>
          <w:spacing w:val="3"/>
          <w:sz w:val="28"/>
          <w:szCs w:val="28"/>
          <w:u w:val="single"/>
          <w:lang w:val="uk-UA"/>
        </w:rPr>
      </w:pPr>
      <w:r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lastRenderedPageBreak/>
        <w:t>10</w:t>
      </w:r>
      <w:r w:rsidR="00FC72D4" w:rsidRPr="008B37A2">
        <w:rPr>
          <w:rFonts w:ascii="Avanti" w:hAnsi="Avanti"/>
          <w:b/>
          <w:bCs/>
          <w:spacing w:val="-16"/>
          <w:sz w:val="28"/>
          <w:szCs w:val="28"/>
          <w:u w:val="single"/>
          <w:lang w:val="uk-UA"/>
        </w:rPr>
        <w:t>. Першочергові заходи.</w:t>
      </w:r>
    </w:p>
    <w:p w:rsidR="00177ADA" w:rsidRPr="008B37A2" w:rsidRDefault="00524934" w:rsidP="00B11CF2">
      <w:pPr>
        <w:shd w:val="clear" w:color="auto" w:fill="FFFFFF"/>
        <w:spacing w:before="322" w:line="322" w:lineRule="exact"/>
        <w:ind w:left="29" w:firstLine="730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Розроблений детальний план території підлягає громадським слуханням. Затвердження </w:t>
      </w:r>
      <w:r w:rsidR="00907C72">
        <w:rPr>
          <w:rFonts w:ascii="Avanti" w:hAnsi="Avanti"/>
          <w:bCs/>
          <w:spacing w:val="3"/>
          <w:sz w:val="24"/>
          <w:szCs w:val="24"/>
          <w:lang w:val="uk-UA"/>
        </w:rPr>
        <w:t>міською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радою даного проекту, без проведення громадських слухань забороняється.</w:t>
      </w:r>
    </w:p>
    <w:p w:rsidR="00524934" w:rsidRPr="008B37A2" w:rsidRDefault="00524934" w:rsidP="00B11CF2">
      <w:pPr>
        <w:shd w:val="clear" w:color="auto" w:fill="FFFFFF"/>
        <w:spacing w:before="322" w:line="322" w:lineRule="exact"/>
        <w:ind w:left="29" w:firstLine="730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Виконавчий комітет </w:t>
      </w:r>
      <w:proofErr w:type="spellStart"/>
      <w:r w:rsidR="00907C72">
        <w:rPr>
          <w:rFonts w:ascii="Avanti" w:hAnsi="Avanti"/>
          <w:bCs/>
          <w:spacing w:val="3"/>
          <w:sz w:val="24"/>
          <w:szCs w:val="24"/>
          <w:lang w:val="uk-UA"/>
        </w:rPr>
        <w:t>Жовківської</w:t>
      </w:r>
      <w:r w:rsidR="00093F01">
        <w:rPr>
          <w:rFonts w:ascii="Avanti" w:hAnsi="Avanti"/>
          <w:bCs/>
          <w:spacing w:val="3"/>
          <w:sz w:val="24"/>
          <w:szCs w:val="24"/>
          <w:lang w:val="uk-UA"/>
        </w:rPr>
        <w:t>ї</w:t>
      </w:r>
      <w:proofErr w:type="spellEnd"/>
      <w:r w:rsidR="00093F01">
        <w:rPr>
          <w:rFonts w:ascii="Avanti" w:hAnsi="Avanti"/>
          <w:bCs/>
          <w:spacing w:val="3"/>
          <w:sz w:val="24"/>
          <w:szCs w:val="24"/>
          <w:lang w:val="uk-UA"/>
        </w:rPr>
        <w:t xml:space="preserve"> </w:t>
      </w:r>
      <w:r w:rsidR="00907C72">
        <w:rPr>
          <w:rFonts w:ascii="Avanti" w:hAnsi="Avanti"/>
          <w:bCs/>
          <w:spacing w:val="3"/>
          <w:sz w:val="24"/>
          <w:szCs w:val="24"/>
          <w:lang w:val="uk-UA"/>
        </w:rPr>
        <w:t>міської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ради зобов</w:t>
      </w:r>
      <w:r w:rsidR="001D69CD" w:rsidRPr="001D69CD">
        <w:rPr>
          <w:rFonts w:ascii="Avanti" w:hAnsi="Avanti"/>
          <w:bCs/>
          <w:spacing w:val="3"/>
          <w:sz w:val="24"/>
          <w:szCs w:val="24"/>
          <w:lang w:val="uk-UA"/>
        </w:rPr>
        <w:t>’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язаний</w:t>
      </w:r>
      <w:r w:rsidR="001D69CD" w:rsidRPr="001D69CD">
        <w:rPr>
          <w:rFonts w:ascii="Avanti" w:hAnsi="Avanti"/>
          <w:bCs/>
          <w:spacing w:val="3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забезпечити:</w:t>
      </w:r>
    </w:p>
    <w:p w:rsidR="00524934" w:rsidRPr="008B37A2" w:rsidRDefault="00524934" w:rsidP="00524934">
      <w:pPr>
        <w:numPr>
          <w:ilvl w:val="0"/>
          <w:numId w:val="8"/>
        </w:numPr>
        <w:shd w:val="clear" w:color="auto" w:fill="FFFFFF"/>
        <w:spacing w:before="322" w:line="322" w:lineRule="exact"/>
        <w:ind w:left="29" w:firstLine="730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оприлюднення проекту детального плану та доступ до цієї інформації громадськості;</w:t>
      </w:r>
    </w:p>
    <w:p w:rsidR="00524934" w:rsidRPr="008B37A2" w:rsidRDefault="00524934" w:rsidP="00524934">
      <w:pPr>
        <w:numPr>
          <w:ilvl w:val="0"/>
          <w:numId w:val="8"/>
        </w:numPr>
        <w:shd w:val="clear" w:color="auto" w:fill="FFFFFF"/>
        <w:spacing w:before="322" w:line="322" w:lineRule="exact"/>
        <w:ind w:left="29" w:firstLine="730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реєстрацію , розгляд та узагальнення пропозицій</w:t>
      </w:r>
      <w:r w:rsidR="00254E48"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громадськості до проекту детального плану;</w:t>
      </w:r>
    </w:p>
    <w:p w:rsidR="00524934" w:rsidRPr="008B37A2" w:rsidRDefault="00524934" w:rsidP="00524934">
      <w:pPr>
        <w:numPr>
          <w:ilvl w:val="0"/>
          <w:numId w:val="8"/>
        </w:numPr>
        <w:shd w:val="clear" w:color="auto" w:fill="FFFFFF"/>
        <w:spacing w:before="322" w:line="322" w:lineRule="exact"/>
        <w:ind w:left="29" w:firstLine="730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узгодження спірних питань</w:t>
      </w:r>
      <w:r w:rsidR="00254E48"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через погоджувальну комісію;</w:t>
      </w:r>
    </w:p>
    <w:p w:rsidR="00524934" w:rsidRPr="008B37A2" w:rsidRDefault="00916052" w:rsidP="00916052">
      <w:pPr>
        <w:shd w:val="clear" w:color="auto" w:fill="FFFFFF"/>
        <w:spacing w:before="322" w:line="322" w:lineRule="exact"/>
        <w:ind w:left="29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     О</w:t>
      </w:r>
      <w:r w:rsidR="00524934" w:rsidRPr="008B37A2">
        <w:rPr>
          <w:rFonts w:ascii="Avanti" w:hAnsi="Avanti"/>
          <w:bCs/>
          <w:spacing w:val="3"/>
          <w:sz w:val="24"/>
          <w:szCs w:val="24"/>
          <w:lang w:val="uk-UA"/>
        </w:rPr>
        <w:t>прилюднення проекту детального плану територій здійснюється не пізніше як у місячний строк з дня його надходження;</w:t>
      </w:r>
    </w:p>
    <w:p w:rsidR="00524934" w:rsidRPr="008B37A2" w:rsidRDefault="00916052" w:rsidP="00916052">
      <w:pPr>
        <w:shd w:val="clear" w:color="auto" w:fill="FFFFFF"/>
        <w:spacing w:before="322" w:line="322" w:lineRule="exact"/>
        <w:ind w:left="29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      Оприлюднення проекту є підставою для подання пропозицій громадськості до виконкому </w:t>
      </w:r>
      <w:r w:rsidR="00907C72">
        <w:rPr>
          <w:rFonts w:ascii="Avanti" w:hAnsi="Avanti"/>
          <w:bCs/>
          <w:spacing w:val="3"/>
          <w:sz w:val="24"/>
          <w:szCs w:val="24"/>
          <w:lang w:val="uk-UA"/>
        </w:rPr>
        <w:t>міської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ради.</w:t>
      </w:r>
    </w:p>
    <w:p w:rsidR="00916052" w:rsidRPr="008B37A2" w:rsidRDefault="00916052" w:rsidP="00916052">
      <w:pPr>
        <w:shd w:val="clear" w:color="auto" w:fill="FFFFFF"/>
        <w:spacing w:before="322" w:line="322" w:lineRule="exact"/>
        <w:ind w:left="29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    Пропозиції громадськості мають бути обгрунтовані в межах відповідних законодавчих та нормативно – правових актів, державних будівельних норм, стандартів і правил та надаватися</w:t>
      </w:r>
      <w:r w:rsidR="001D69CD" w:rsidRPr="001D69CD">
        <w:rPr>
          <w:rFonts w:ascii="Avanti" w:hAnsi="Avanti"/>
          <w:bCs/>
          <w:spacing w:val="3"/>
          <w:sz w:val="24"/>
          <w:szCs w:val="24"/>
        </w:rPr>
        <w:t xml:space="preserve"> 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у строки, визначені для проведення процедури громадських слухань.</w:t>
      </w:r>
    </w:p>
    <w:p w:rsidR="00916052" w:rsidRPr="008B37A2" w:rsidRDefault="00916052" w:rsidP="00916052">
      <w:pPr>
        <w:shd w:val="clear" w:color="auto" w:fill="FFFFFF"/>
        <w:spacing w:before="322" w:line="322" w:lineRule="exact"/>
        <w:ind w:left="29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   Пропозиції , надані після встановленого</w:t>
      </w:r>
      <w:r w:rsidR="00254E48" w:rsidRPr="008B37A2">
        <w:rPr>
          <w:rFonts w:ascii="Avanti" w:hAnsi="Avanti"/>
          <w:bCs/>
          <w:spacing w:val="3"/>
          <w:sz w:val="24"/>
          <w:szCs w:val="24"/>
          <w:lang w:val="uk-UA"/>
        </w:rPr>
        <w:t xml:space="preserve"> </w:t>
      </w:r>
      <w:r w:rsidRPr="008B37A2">
        <w:rPr>
          <w:rFonts w:ascii="Avanti" w:hAnsi="Avanti"/>
          <w:bCs/>
          <w:spacing w:val="3"/>
          <w:sz w:val="24"/>
          <w:szCs w:val="24"/>
          <w:lang w:val="uk-UA"/>
        </w:rPr>
        <w:t>строку, не розглядаються.</w:t>
      </w:r>
    </w:p>
    <w:p w:rsidR="0019340B" w:rsidRPr="008B37A2" w:rsidRDefault="0019340B" w:rsidP="0019340B">
      <w:pPr>
        <w:shd w:val="clear" w:color="auto" w:fill="FFFFFF"/>
        <w:spacing w:before="322" w:line="322" w:lineRule="exact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</w:p>
    <w:p w:rsidR="006D5727" w:rsidRPr="008B37A2" w:rsidRDefault="006D5727" w:rsidP="0019340B">
      <w:pPr>
        <w:shd w:val="clear" w:color="auto" w:fill="FFFFFF"/>
        <w:spacing w:before="322" w:line="322" w:lineRule="exact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</w:p>
    <w:p w:rsidR="0019340B" w:rsidRPr="008B37A2" w:rsidRDefault="0019340B" w:rsidP="0019340B">
      <w:pPr>
        <w:shd w:val="clear" w:color="auto" w:fill="FFFFFF"/>
        <w:spacing w:before="322" w:line="322" w:lineRule="exact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</w:p>
    <w:p w:rsidR="0019340B" w:rsidRPr="008B37A2" w:rsidRDefault="0019340B" w:rsidP="0019340B">
      <w:pPr>
        <w:shd w:val="clear" w:color="auto" w:fill="FFFFFF"/>
        <w:spacing w:before="322" w:line="322" w:lineRule="exact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</w:p>
    <w:p w:rsidR="0019340B" w:rsidRPr="008B37A2" w:rsidRDefault="0019340B" w:rsidP="0019340B">
      <w:pPr>
        <w:shd w:val="clear" w:color="auto" w:fill="FFFFFF"/>
        <w:spacing w:before="322" w:line="322" w:lineRule="exact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</w:p>
    <w:p w:rsidR="0019340B" w:rsidRPr="008B37A2" w:rsidRDefault="0019340B" w:rsidP="0019340B">
      <w:pPr>
        <w:shd w:val="clear" w:color="auto" w:fill="FFFFFF"/>
        <w:spacing w:before="322" w:line="322" w:lineRule="exact"/>
        <w:jc w:val="both"/>
        <w:rPr>
          <w:rFonts w:ascii="Avanti" w:hAnsi="Avanti"/>
          <w:bCs/>
          <w:spacing w:val="3"/>
          <w:sz w:val="24"/>
          <w:szCs w:val="24"/>
          <w:lang w:val="uk-UA"/>
        </w:rPr>
      </w:pPr>
    </w:p>
    <w:p w:rsidR="00FA64F8" w:rsidRPr="008B37A2" w:rsidRDefault="00FA64F8" w:rsidP="006B4FEA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spacing w:val="-10"/>
          <w:sz w:val="24"/>
          <w:szCs w:val="24"/>
          <w:lang w:val="uk-UA"/>
        </w:rPr>
      </w:pPr>
    </w:p>
    <w:p w:rsidR="008028D1" w:rsidRPr="008B37A2" w:rsidRDefault="008028D1" w:rsidP="006B4FEA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spacing w:val="-10"/>
          <w:sz w:val="24"/>
          <w:szCs w:val="24"/>
          <w:lang w:val="uk-UA"/>
        </w:rPr>
      </w:pPr>
    </w:p>
    <w:p w:rsidR="008028D1" w:rsidRPr="008B37A2" w:rsidRDefault="008028D1" w:rsidP="006B4FEA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spacing w:val="-10"/>
          <w:sz w:val="24"/>
          <w:szCs w:val="24"/>
          <w:lang w:val="uk-UA"/>
        </w:rPr>
      </w:pPr>
    </w:p>
    <w:p w:rsidR="008028D1" w:rsidRDefault="008028D1" w:rsidP="006B4FEA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spacing w:val="-10"/>
          <w:sz w:val="24"/>
          <w:szCs w:val="24"/>
          <w:lang w:val="uk-UA"/>
        </w:rPr>
      </w:pPr>
    </w:p>
    <w:p w:rsidR="001D69CD" w:rsidRDefault="001D69CD" w:rsidP="006B4FEA">
      <w:pPr>
        <w:shd w:val="clear" w:color="auto" w:fill="FFFFFF"/>
        <w:spacing w:line="322" w:lineRule="exact"/>
        <w:ind w:right="10"/>
        <w:jc w:val="both"/>
        <w:rPr>
          <w:rFonts w:ascii="Avanti" w:hAnsi="Avanti"/>
          <w:bCs/>
          <w:spacing w:val="-10"/>
          <w:sz w:val="24"/>
          <w:szCs w:val="24"/>
          <w:lang w:val="uk-UA"/>
        </w:rPr>
      </w:pPr>
      <w:bookmarkStart w:id="1" w:name="_GoBack"/>
      <w:bookmarkEnd w:id="1"/>
    </w:p>
    <w:sectPr w:rsidR="001D69CD" w:rsidSect="00227A20">
      <w:headerReference w:type="default" r:id="rId8"/>
      <w:type w:val="continuous"/>
      <w:pgSz w:w="11909" w:h="16834" w:code="9"/>
      <w:pgMar w:top="709" w:right="569" w:bottom="72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12" w:rsidRDefault="00AE7212">
      <w:r>
        <w:separator/>
      </w:r>
    </w:p>
  </w:endnote>
  <w:endnote w:type="continuationSeparator" w:id="0">
    <w:p w:rsidR="00AE7212" w:rsidRDefault="00A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anti">
    <w:panose1 w:val="020B7200000000000000"/>
    <w:charset w:val="CC"/>
    <w:family w:val="swiss"/>
    <w:pitch w:val="variable"/>
    <w:sig w:usb0="A0000207" w:usb1="00000008" w:usb2="00000000" w:usb3="00000000" w:csb0="00000115" w:csb1="00000000"/>
  </w:font>
  <w:font w:name="AvantGardeGothic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12" w:rsidRDefault="00AE7212">
      <w:r>
        <w:separator/>
      </w:r>
    </w:p>
  </w:footnote>
  <w:footnote w:type="continuationSeparator" w:id="0">
    <w:p w:rsidR="00AE7212" w:rsidRDefault="00AE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27" w:rsidRPr="00EA2C48" w:rsidRDefault="006D5727">
    <w:pPr>
      <w:pStyle w:val="a4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BAF41E"/>
    <w:lvl w:ilvl="0">
      <w:numFmt w:val="decimal"/>
      <w:lvlText w:val="*"/>
      <w:lvlJc w:val="left"/>
    </w:lvl>
  </w:abstractNum>
  <w:abstractNum w:abstractNumId="1" w15:restartNumberingAfterBreak="0">
    <w:nsid w:val="04293E9D"/>
    <w:multiLevelType w:val="hybridMultilevel"/>
    <w:tmpl w:val="A44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8B5"/>
    <w:multiLevelType w:val="singleLevel"/>
    <w:tmpl w:val="67FA5CB4"/>
    <w:lvl w:ilvl="0">
      <w:start w:val="10"/>
      <w:numFmt w:val="decimal"/>
      <w:lvlText w:val="%1."/>
      <w:legacy w:legacy="1" w:legacySpace="0" w:legacyIndent="408"/>
      <w:lvlJc w:val="left"/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A7277FD"/>
    <w:multiLevelType w:val="singleLevel"/>
    <w:tmpl w:val="E034B07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890A59"/>
    <w:multiLevelType w:val="hybridMultilevel"/>
    <w:tmpl w:val="F2E2901E"/>
    <w:lvl w:ilvl="0" w:tplc="24DA0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BD7"/>
    <w:multiLevelType w:val="singleLevel"/>
    <w:tmpl w:val="BA6C3E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160BA0"/>
    <w:multiLevelType w:val="singleLevel"/>
    <w:tmpl w:val="2FA09D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8936F1"/>
    <w:multiLevelType w:val="hybridMultilevel"/>
    <w:tmpl w:val="57C81202"/>
    <w:lvl w:ilvl="0" w:tplc="45567DBA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B2264D"/>
    <w:multiLevelType w:val="hybridMultilevel"/>
    <w:tmpl w:val="F8927CD4"/>
    <w:lvl w:ilvl="0" w:tplc="DECE36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1A0B"/>
    <w:multiLevelType w:val="singleLevel"/>
    <w:tmpl w:val="8CC297E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4B4915"/>
    <w:multiLevelType w:val="singleLevel"/>
    <w:tmpl w:val="0766223A"/>
    <w:lvl w:ilvl="0">
      <w:start w:val="16"/>
      <w:numFmt w:val="decimal"/>
      <w:lvlText w:val="%1."/>
      <w:legacy w:legacy="1" w:legacySpace="0" w:legacyIndent="490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247566DC"/>
    <w:multiLevelType w:val="hybridMultilevel"/>
    <w:tmpl w:val="5D062FC4"/>
    <w:lvl w:ilvl="0" w:tplc="9A622E6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4EE0093"/>
    <w:multiLevelType w:val="singleLevel"/>
    <w:tmpl w:val="47C24142"/>
    <w:lvl w:ilvl="0">
      <w:start w:val="7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3" w15:restartNumberingAfterBreak="0">
    <w:nsid w:val="287F3D97"/>
    <w:multiLevelType w:val="hybridMultilevel"/>
    <w:tmpl w:val="713EE79A"/>
    <w:lvl w:ilvl="0" w:tplc="9A8C9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A280E6D"/>
    <w:multiLevelType w:val="hybridMultilevel"/>
    <w:tmpl w:val="3FD40944"/>
    <w:lvl w:ilvl="0" w:tplc="E4C64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5" w15:restartNumberingAfterBreak="0">
    <w:nsid w:val="38CB1320"/>
    <w:multiLevelType w:val="singleLevel"/>
    <w:tmpl w:val="E708B224"/>
    <w:lvl w:ilvl="0">
      <w:start w:val="13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6" w15:restartNumberingAfterBreak="0">
    <w:nsid w:val="4BDC76F1"/>
    <w:multiLevelType w:val="singleLevel"/>
    <w:tmpl w:val="A0FA330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A85370"/>
    <w:multiLevelType w:val="hybridMultilevel"/>
    <w:tmpl w:val="B8E232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DFD0AB8"/>
    <w:multiLevelType w:val="hybridMultilevel"/>
    <w:tmpl w:val="BF444138"/>
    <w:lvl w:ilvl="0" w:tplc="6F021A0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62A4090D"/>
    <w:multiLevelType w:val="hybridMultilevel"/>
    <w:tmpl w:val="823CBA76"/>
    <w:lvl w:ilvl="0" w:tplc="DF207E4A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0" w15:restartNumberingAfterBreak="0">
    <w:nsid w:val="642F1BB1"/>
    <w:multiLevelType w:val="singleLevel"/>
    <w:tmpl w:val="1CA41FEC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  <w:b w:val="0"/>
        <w:i w:val="0"/>
      </w:rPr>
    </w:lvl>
  </w:abstractNum>
  <w:abstractNum w:abstractNumId="21" w15:restartNumberingAfterBreak="0">
    <w:nsid w:val="6FE27987"/>
    <w:multiLevelType w:val="hybridMultilevel"/>
    <w:tmpl w:val="8FFC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2EA4"/>
    <w:multiLevelType w:val="singleLevel"/>
    <w:tmpl w:val="E7C6470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C24332"/>
    <w:multiLevelType w:val="hybridMultilevel"/>
    <w:tmpl w:val="106A3940"/>
    <w:lvl w:ilvl="0" w:tplc="CF965FAE">
      <w:start w:val="1"/>
      <w:numFmt w:val="bullet"/>
      <w:pStyle w:val="a"/>
      <w:lvlText w:val=""/>
      <w:lvlJc w:val="left"/>
      <w:pPr>
        <w:tabs>
          <w:tab w:val="num" w:pos="1327"/>
        </w:tabs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0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13"/>
  </w:num>
  <w:num w:numId="19">
    <w:abstractNumId w:val="7"/>
  </w:num>
  <w:num w:numId="20">
    <w:abstractNumId w:val="23"/>
  </w:num>
  <w:num w:numId="21">
    <w:abstractNumId w:val="11"/>
  </w:num>
  <w:num w:numId="22">
    <w:abstractNumId w:val="18"/>
  </w:num>
  <w:num w:numId="23">
    <w:abstractNumId w:val="17"/>
  </w:num>
  <w:num w:numId="24">
    <w:abstractNumId w:val="14"/>
  </w:num>
  <w:num w:numId="25">
    <w:abstractNumId w:val="19"/>
  </w:num>
  <w:num w:numId="26">
    <w:abstractNumId w:val="8"/>
  </w:num>
  <w:num w:numId="27">
    <w:abstractNumId w:val="23"/>
  </w:num>
  <w:num w:numId="28">
    <w:abstractNumId w:val="1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3F"/>
    <w:rsid w:val="00011D98"/>
    <w:rsid w:val="00016B54"/>
    <w:rsid w:val="00017E5F"/>
    <w:rsid w:val="00023228"/>
    <w:rsid w:val="0002365D"/>
    <w:rsid w:val="0002496C"/>
    <w:rsid w:val="00027C50"/>
    <w:rsid w:val="0003503D"/>
    <w:rsid w:val="00043BB0"/>
    <w:rsid w:val="00046C71"/>
    <w:rsid w:val="000524D4"/>
    <w:rsid w:val="000526E9"/>
    <w:rsid w:val="00056FCF"/>
    <w:rsid w:val="000612DB"/>
    <w:rsid w:val="000616E0"/>
    <w:rsid w:val="00061A20"/>
    <w:rsid w:val="00066D3F"/>
    <w:rsid w:val="000675D1"/>
    <w:rsid w:val="00093F01"/>
    <w:rsid w:val="000A0A94"/>
    <w:rsid w:val="000A5BF2"/>
    <w:rsid w:val="000B1E3D"/>
    <w:rsid w:val="000C74FB"/>
    <w:rsid w:val="000E00C4"/>
    <w:rsid w:val="000E200C"/>
    <w:rsid w:val="000F12FC"/>
    <w:rsid w:val="000F451A"/>
    <w:rsid w:val="00107643"/>
    <w:rsid w:val="00120ACF"/>
    <w:rsid w:val="001220F3"/>
    <w:rsid w:val="001309A2"/>
    <w:rsid w:val="00135542"/>
    <w:rsid w:val="00135F4E"/>
    <w:rsid w:val="00151CF0"/>
    <w:rsid w:val="001523AE"/>
    <w:rsid w:val="00155551"/>
    <w:rsid w:val="00157049"/>
    <w:rsid w:val="00164B72"/>
    <w:rsid w:val="001725B0"/>
    <w:rsid w:val="00173FC5"/>
    <w:rsid w:val="00177ADA"/>
    <w:rsid w:val="0019340B"/>
    <w:rsid w:val="0019411E"/>
    <w:rsid w:val="001B7061"/>
    <w:rsid w:val="001B7721"/>
    <w:rsid w:val="001C5896"/>
    <w:rsid w:val="001D69CD"/>
    <w:rsid w:val="001F1300"/>
    <w:rsid w:val="001F4406"/>
    <w:rsid w:val="001F7F6A"/>
    <w:rsid w:val="002204AC"/>
    <w:rsid w:val="00225E09"/>
    <w:rsid w:val="00227A20"/>
    <w:rsid w:val="00231F85"/>
    <w:rsid w:val="00235AF1"/>
    <w:rsid w:val="002365C4"/>
    <w:rsid w:val="00245501"/>
    <w:rsid w:val="00254E48"/>
    <w:rsid w:val="00254FEE"/>
    <w:rsid w:val="00262A89"/>
    <w:rsid w:val="00266FB9"/>
    <w:rsid w:val="00283FDE"/>
    <w:rsid w:val="0028791C"/>
    <w:rsid w:val="002907DA"/>
    <w:rsid w:val="0029508A"/>
    <w:rsid w:val="00296275"/>
    <w:rsid w:val="002C1D99"/>
    <w:rsid w:val="002D711A"/>
    <w:rsid w:val="002E0DA9"/>
    <w:rsid w:val="002F00EC"/>
    <w:rsid w:val="002F13E3"/>
    <w:rsid w:val="002F75D3"/>
    <w:rsid w:val="002F7C82"/>
    <w:rsid w:val="00301FB1"/>
    <w:rsid w:val="00314E0E"/>
    <w:rsid w:val="0031711F"/>
    <w:rsid w:val="003318EB"/>
    <w:rsid w:val="00332FF2"/>
    <w:rsid w:val="003348CD"/>
    <w:rsid w:val="00342332"/>
    <w:rsid w:val="00342C42"/>
    <w:rsid w:val="00350209"/>
    <w:rsid w:val="00355C37"/>
    <w:rsid w:val="0035600B"/>
    <w:rsid w:val="003608F4"/>
    <w:rsid w:val="003641D9"/>
    <w:rsid w:val="003664F9"/>
    <w:rsid w:val="00370DD3"/>
    <w:rsid w:val="00376542"/>
    <w:rsid w:val="00394CAA"/>
    <w:rsid w:val="003A73D3"/>
    <w:rsid w:val="003B1725"/>
    <w:rsid w:val="003B2D85"/>
    <w:rsid w:val="003B4489"/>
    <w:rsid w:val="003C1163"/>
    <w:rsid w:val="003C562D"/>
    <w:rsid w:val="003C5B61"/>
    <w:rsid w:val="003D7590"/>
    <w:rsid w:val="003F2C0B"/>
    <w:rsid w:val="003F4717"/>
    <w:rsid w:val="004001BE"/>
    <w:rsid w:val="004037C0"/>
    <w:rsid w:val="00404652"/>
    <w:rsid w:val="0040592D"/>
    <w:rsid w:val="0041209B"/>
    <w:rsid w:val="00412543"/>
    <w:rsid w:val="00416335"/>
    <w:rsid w:val="00420C8F"/>
    <w:rsid w:val="0043652E"/>
    <w:rsid w:val="00440F05"/>
    <w:rsid w:val="0046099F"/>
    <w:rsid w:val="00461169"/>
    <w:rsid w:val="00464736"/>
    <w:rsid w:val="00466FEF"/>
    <w:rsid w:val="004728D3"/>
    <w:rsid w:val="0047304A"/>
    <w:rsid w:val="00481553"/>
    <w:rsid w:val="004929B7"/>
    <w:rsid w:val="0049345E"/>
    <w:rsid w:val="00494B86"/>
    <w:rsid w:val="004B2D7A"/>
    <w:rsid w:val="004C74C5"/>
    <w:rsid w:val="004D0A2F"/>
    <w:rsid w:val="004D3BD2"/>
    <w:rsid w:val="004E2959"/>
    <w:rsid w:val="004F35D8"/>
    <w:rsid w:val="004F3F07"/>
    <w:rsid w:val="005014F0"/>
    <w:rsid w:val="005135E9"/>
    <w:rsid w:val="00513DD1"/>
    <w:rsid w:val="005147D8"/>
    <w:rsid w:val="0052329B"/>
    <w:rsid w:val="00524934"/>
    <w:rsid w:val="0052551D"/>
    <w:rsid w:val="00531E8E"/>
    <w:rsid w:val="00551119"/>
    <w:rsid w:val="00551EBE"/>
    <w:rsid w:val="00554176"/>
    <w:rsid w:val="00555854"/>
    <w:rsid w:val="00557626"/>
    <w:rsid w:val="0057245A"/>
    <w:rsid w:val="00575961"/>
    <w:rsid w:val="00581524"/>
    <w:rsid w:val="00596B0D"/>
    <w:rsid w:val="005A035B"/>
    <w:rsid w:val="005A152D"/>
    <w:rsid w:val="005B6F47"/>
    <w:rsid w:val="005C421C"/>
    <w:rsid w:val="005C5B56"/>
    <w:rsid w:val="005D0736"/>
    <w:rsid w:val="005D2B35"/>
    <w:rsid w:val="005D66BB"/>
    <w:rsid w:val="005F3A4C"/>
    <w:rsid w:val="00602D3D"/>
    <w:rsid w:val="0063552B"/>
    <w:rsid w:val="006444B2"/>
    <w:rsid w:val="0064599E"/>
    <w:rsid w:val="00651414"/>
    <w:rsid w:val="00651A55"/>
    <w:rsid w:val="00651BBC"/>
    <w:rsid w:val="00665C4C"/>
    <w:rsid w:val="00674762"/>
    <w:rsid w:val="00675635"/>
    <w:rsid w:val="00676017"/>
    <w:rsid w:val="00692C40"/>
    <w:rsid w:val="006A05C8"/>
    <w:rsid w:val="006A7BA3"/>
    <w:rsid w:val="006B4FEA"/>
    <w:rsid w:val="006C0E24"/>
    <w:rsid w:val="006D5727"/>
    <w:rsid w:val="006E5218"/>
    <w:rsid w:val="006E7124"/>
    <w:rsid w:val="006F074B"/>
    <w:rsid w:val="00702FBD"/>
    <w:rsid w:val="00711F44"/>
    <w:rsid w:val="00712147"/>
    <w:rsid w:val="00721DA2"/>
    <w:rsid w:val="00723517"/>
    <w:rsid w:val="007258C9"/>
    <w:rsid w:val="007319E3"/>
    <w:rsid w:val="0074184E"/>
    <w:rsid w:val="00745294"/>
    <w:rsid w:val="00747AA7"/>
    <w:rsid w:val="00753B9F"/>
    <w:rsid w:val="00761B5B"/>
    <w:rsid w:val="00770D2A"/>
    <w:rsid w:val="007734B9"/>
    <w:rsid w:val="00774398"/>
    <w:rsid w:val="00785B92"/>
    <w:rsid w:val="0079364C"/>
    <w:rsid w:val="00795154"/>
    <w:rsid w:val="007A742B"/>
    <w:rsid w:val="007B171A"/>
    <w:rsid w:val="007C37CF"/>
    <w:rsid w:val="007D1BAD"/>
    <w:rsid w:val="007D205E"/>
    <w:rsid w:val="007D7879"/>
    <w:rsid w:val="007E43DB"/>
    <w:rsid w:val="007F1A9C"/>
    <w:rsid w:val="007F35CE"/>
    <w:rsid w:val="007F4680"/>
    <w:rsid w:val="007F62F9"/>
    <w:rsid w:val="007F7AF1"/>
    <w:rsid w:val="008028D1"/>
    <w:rsid w:val="008212D7"/>
    <w:rsid w:val="00873C9A"/>
    <w:rsid w:val="00874ECB"/>
    <w:rsid w:val="00886FCF"/>
    <w:rsid w:val="00887B84"/>
    <w:rsid w:val="00890D8B"/>
    <w:rsid w:val="008910DE"/>
    <w:rsid w:val="008A1228"/>
    <w:rsid w:val="008B37A2"/>
    <w:rsid w:val="008B6295"/>
    <w:rsid w:val="008B6B06"/>
    <w:rsid w:val="008B77B1"/>
    <w:rsid w:val="008C2D77"/>
    <w:rsid w:val="008D06A6"/>
    <w:rsid w:val="008E5878"/>
    <w:rsid w:val="008F3B94"/>
    <w:rsid w:val="009004B2"/>
    <w:rsid w:val="00901D2D"/>
    <w:rsid w:val="00903E30"/>
    <w:rsid w:val="00905D90"/>
    <w:rsid w:val="00907C72"/>
    <w:rsid w:val="00916052"/>
    <w:rsid w:val="009213F1"/>
    <w:rsid w:val="00932CEC"/>
    <w:rsid w:val="00957B17"/>
    <w:rsid w:val="009659A3"/>
    <w:rsid w:val="00965D84"/>
    <w:rsid w:val="009971B8"/>
    <w:rsid w:val="009A2DF3"/>
    <w:rsid w:val="009A3413"/>
    <w:rsid w:val="009B77CF"/>
    <w:rsid w:val="009C2157"/>
    <w:rsid w:val="009C6483"/>
    <w:rsid w:val="009C7B7F"/>
    <w:rsid w:val="009D4D7F"/>
    <w:rsid w:val="009F4F2E"/>
    <w:rsid w:val="00A34B51"/>
    <w:rsid w:val="00A36ED9"/>
    <w:rsid w:val="00A40EA1"/>
    <w:rsid w:val="00A465AB"/>
    <w:rsid w:val="00A50C46"/>
    <w:rsid w:val="00A52BD2"/>
    <w:rsid w:val="00A7183D"/>
    <w:rsid w:val="00A72B2D"/>
    <w:rsid w:val="00A77468"/>
    <w:rsid w:val="00A82AD9"/>
    <w:rsid w:val="00A84E67"/>
    <w:rsid w:val="00A9242C"/>
    <w:rsid w:val="00A94EDF"/>
    <w:rsid w:val="00AA2399"/>
    <w:rsid w:val="00AA23EB"/>
    <w:rsid w:val="00AA3D82"/>
    <w:rsid w:val="00AA4FF2"/>
    <w:rsid w:val="00AB4D3F"/>
    <w:rsid w:val="00AB4F8F"/>
    <w:rsid w:val="00AB65C4"/>
    <w:rsid w:val="00AB673A"/>
    <w:rsid w:val="00AC035D"/>
    <w:rsid w:val="00AC3B17"/>
    <w:rsid w:val="00AC6644"/>
    <w:rsid w:val="00AD148E"/>
    <w:rsid w:val="00AD18BB"/>
    <w:rsid w:val="00AD78A3"/>
    <w:rsid w:val="00AE403F"/>
    <w:rsid w:val="00AE5DA7"/>
    <w:rsid w:val="00AE7212"/>
    <w:rsid w:val="00B01285"/>
    <w:rsid w:val="00B05390"/>
    <w:rsid w:val="00B1137E"/>
    <w:rsid w:val="00B11CF2"/>
    <w:rsid w:val="00B200BE"/>
    <w:rsid w:val="00B27FBD"/>
    <w:rsid w:val="00B31772"/>
    <w:rsid w:val="00B374EE"/>
    <w:rsid w:val="00B42A14"/>
    <w:rsid w:val="00B50F48"/>
    <w:rsid w:val="00B5227B"/>
    <w:rsid w:val="00B64397"/>
    <w:rsid w:val="00B71902"/>
    <w:rsid w:val="00B75FA4"/>
    <w:rsid w:val="00B80D97"/>
    <w:rsid w:val="00B8217D"/>
    <w:rsid w:val="00B90D60"/>
    <w:rsid w:val="00B94C7C"/>
    <w:rsid w:val="00BA14AF"/>
    <w:rsid w:val="00BB26BB"/>
    <w:rsid w:val="00BB31E7"/>
    <w:rsid w:val="00BB3579"/>
    <w:rsid w:val="00BC0ED7"/>
    <w:rsid w:val="00BD06A9"/>
    <w:rsid w:val="00BD6100"/>
    <w:rsid w:val="00BD72FE"/>
    <w:rsid w:val="00BD76BC"/>
    <w:rsid w:val="00BE57AD"/>
    <w:rsid w:val="00BF6E53"/>
    <w:rsid w:val="00BF6FAF"/>
    <w:rsid w:val="00BF71AC"/>
    <w:rsid w:val="00C00232"/>
    <w:rsid w:val="00C078FA"/>
    <w:rsid w:val="00C23E24"/>
    <w:rsid w:val="00C26DF2"/>
    <w:rsid w:val="00C270C5"/>
    <w:rsid w:val="00C353F6"/>
    <w:rsid w:val="00C36A15"/>
    <w:rsid w:val="00C4010F"/>
    <w:rsid w:val="00C41BC1"/>
    <w:rsid w:val="00C468FF"/>
    <w:rsid w:val="00C524C7"/>
    <w:rsid w:val="00C53D75"/>
    <w:rsid w:val="00C60E4F"/>
    <w:rsid w:val="00C67A21"/>
    <w:rsid w:val="00C70155"/>
    <w:rsid w:val="00C701AE"/>
    <w:rsid w:val="00C73C40"/>
    <w:rsid w:val="00C76C59"/>
    <w:rsid w:val="00C77CFC"/>
    <w:rsid w:val="00C803AA"/>
    <w:rsid w:val="00C9329C"/>
    <w:rsid w:val="00C93A8C"/>
    <w:rsid w:val="00CA39B9"/>
    <w:rsid w:val="00CA48AA"/>
    <w:rsid w:val="00CB0208"/>
    <w:rsid w:val="00CD170B"/>
    <w:rsid w:val="00CD47FE"/>
    <w:rsid w:val="00CD6F27"/>
    <w:rsid w:val="00CF6156"/>
    <w:rsid w:val="00CF6A17"/>
    <w:rsid w:val="00D00031"/>
    <w:rsid w:val="00D1123E"/>
    <w:rsid w:val="00D15FAE"/>
    <w:rsid w:val="00D235AF"/>
    <w:rsid w:val="00D2788A"/>
    <w:rsid w:val="00D27FB7"/>
    <w:rsid w:val="00D3241C"/>
    <w:rsid w:val="00D375DA"/>
    <w:rsid w:val="00D37E6A"/>
    <w:rsid w:val="00D513F6"/>
    <w:rsid w:val="00D54BEC"/>
    <w:rsid w:val="00D62F56"/>
    <w:rsid w:val="00D67C60"/>
    <w:rsid w:val="00D7311D"/>
    <w:rsid w:val="00D76F2E"/>
    <w:rsid w:val="00D87509"/>
    <w:rsid w:val="00D94873"/>
    <w:rsid w:val="00D97A4D"/>
    <w:rsid w:val="00DA1042"/>
    <w:rsid w:val="00DB1729"/>
    <w:rsid w:val="00DB3823"/>
    <w:rsid w:val="00DC3ABB"/>
    <w:rsid w:val="00DC5C46"/>
    <w:rsid w:val="00DC6E1F"/>
    <w:rsid w:val="00DE1E3B"/>
    <w:rsid w:val="00E03E31"/>
    <w:rsid w:val="00E1520A"/>
    <w:rsid w:val="00E22642"/>
    <w:rsid w:val="00E27C63"/>
    <w:rsid w:val="00E36D9E"/>
    <w:rsid w:val="00E43E66"/>
    <w:rsid w:val="00E52F8C"/>
    <w:rsid w:val="00E5462C"/>
    <w:rsid w:val="00E559A3"/>
    <w:rsid w:val="00E61500"/>
    <w:rsid w:val="00E61B6D"/>
    <w:rsid w:val="00E635DD"/>
    <w:rsid w:val="00E715A4"/>
    <w:rsid w:val="00E72E48"/>
    <w:rsid w:val="00E82BC5"/>
    <w:rsid w:val="00EA234E"/>
    <w:rsid w:val="00EA2C48"/>
    <w:rsid w:val="00EA4D65"/>
    <w:rsid w:val="00EA59AE"/>
    <w:rsid w:val="00EA71DB"/>
    <w:rsid w:val="00EA7B9E"/>
    <w:rsid w:val="00EC0590"/>
    <w:rsid w:val="00EC190D"/>
    <w:rsid w:val="00EC4D10"/>
    <w:rsid w:val="00ED1AFC"/>
    <w:rsid w:val="00ED2CA9"/>
    <w:rsid w:val="00EE388A"/>
    <w:rsid w:val="00EF563F"/>
    <w:rsid w:val="00F01455"/>
    <w:rsid w:val="00F13647"/>
    <w:rsid w:val="00F1398B"/>
    <w:rsid w:val="00F314AB"/>
    <w:rsid w:val="00F40512"/>
    <w:rsid w:val="00F466C8"/>
    <w:rsid w:val="00F46759"/>
    <w:rsid w:val="00F50D81"/>
    <w:rsid w:val="00F542CF"/>
    <w:rsid w:val="00F5593C"/>
    <w:rsid w:val="00F5622A"/>
    <w:rsid w:val="00F70BA0"/>
    <w:rsid w:val="00F712F5"/>
    <w:rsid w:val="00F8281C"/>
    <w:rsid w:val="00F85A2D"/>
    <w:rsid w:val="00F90ABB"/>
    <w:rsid w:val="00F91D04"/>
    <w:rsid w:val="00F932B7"/>
    <w:rsid w:val="00FA0E2C"/>
    <w:rsid w:val="00FA441C"/>
    <w:rsid w:val="00FA64F8"/>
    <w:rsid w:val="00FC5CEA"/>
    <w:rsid w:val="00FC72D4"/>
    <w:rsid w:val="00FD0A53"/>
    <w:rsid w:val="00FE51BF"/>
    <w:rsid w:val="00FE75FB"/>
    <w:rsid w:val="00FF1AF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BDD65B-7101-4526-8983-C3AA4E10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34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C41BC1"/>
    <w:pPr>
      <w:keepNext/>
      <w:widowControl/>
      <w:autoSpaceDE/>
      <w:autoSpaceDN/>
      <w:adjustRightInd/>
      <w:outlineLvl w:val="0"/>
    </w:pPr>
    <w:rPr>
      <w:sz w:val="28"/>
      <w:lang w:val="uk-UA" w:eastAsia="uk-UA"/>
    </w:rPr>
  </w:style>
  <w:style w:type="paragraph" w:styleId="2">
    <w:name w:val="heading 2"/>
    <w:basedOn w:val="a0"/>
    <w:next w:val="a0"/>
    <w:qFormat/>
    <w:rsid w:val="00C41BC1"/>
    <w:pPr>
      <w:keepNext/>
      <w:widowControl/>
      <w:autoSpaceDE/>
      <w:autoSpaceDN/>
      <w:adjustRightInd/>
      <w:jc w:val="center"/>
      <w:outlineLvl w:val="1"/>
    </w:pPr>
    <w:rPr>
      <w:sz w:val="24"/>
      <w:lang w:val="uk-UA" w:eastAsia="uk-UA"/>
    </w:rPr>
  </w:style>
  <w:style w:type="paragraph" w:styleId="3">
    <w:name w:val="heading 3"/>
    <w:basedOn w:val="a0"/>
    <w:next w:val="a0"/>
    <w:qFormat/>
    <w:rsid w:val="00C41BC1"/>
    <w:pPr>
      <w:keepNext/>
      <w:widowControl/>
      <w:autoSpaceDE/>
      <w:autoSpaceDN/>
      <w:adjustRightInd/>
      <w:jc w:val="both"/>
      <w:outlineLvl w:val="2"/>
    </w:pPr>
    <w:rPr>
      <w:b/>
      <w:sz w:val="36"/>
      <w:lang w:val="uk-UA" w:eastAsia="uk-UA"/>
    </w:rPr>
  </w:style>
  <w:style w:type="paragraph" w:styleId="5">
    <w:name w:val="heading 5"/>
    <w:basedOn w:val="a0"/>
    <w:next w:val="a0"/>
    <w:qFormat/>
    <w:rsid w:val="00C41BC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957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10">
    <w:name w:val="Обычный1"/>
    <w:rsid w:val="00C41BC1"/>
  </w:style>
  <w:style w:type="paragraph" w:styleId="a4">
    <w:name w:val="header"/>
    <w:basedOn w:val="a0"/>
    <w:rsid w:val="00AC035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a5">
    <w:name w:val="проект текст Т"/>
    <w:basedOn w:val="a0"/>
    <w:link w:val="a6"/>
    <w:rsid w:val="003B1725"/>
    <w:pPr>
      <w:widowControl/>
      <w:suppressAutoHyphens/>
      <w:overflowPunct w:val="0"/>
      <w:spacing w:after="60"/>
      <w:ind w:left="568" w:right="548" w:firstLine="567"/>
      <w:jc w:val="both"/>
      <w:textAlignment w:val="baseline"/>
    </w:pPr>
    <w:rPr>
      <w:color w:val="000000"/>
      <w:sz w:val="24"/>
      <w:lang w:val="uk-UA"/>
    </w:rPr>
  </w:style>
  <w:style w:type="paragraph" w:customStyle="1" w:styleId="a">
    <w:name w:val="проект список Т"/>
    <w:basedOn w:val="a5"/>
    <w:rsid w:val="003B1725"/>
    <w:pPr>
      <w:numPr>
        <w:numId w:val="20"/>
      </w:numPr>
      <w:tabs>
        <w:tab w:val="left" w:pos="1418"/>
      </w:tabs>
      <w:spacing w:after="20"/>
      <w:ind w:right="550"/>
    </w:pPr>
  </w:style>
  <w:style w:type="character" w:customStyle="1" w:styleId="a6">
    <w:name w:val="проект текст Т Знак"/>
    <w:basedOn w:val="a1"/>
    <w:link w:val="a5"/>
    <w:locked/>
    <w:rsid w:val="003B1725"/>
    <w:rPr>
      <w:color w:val="000000"/>
      <w:sz w:val="24"/>
      <w:lang w:val="uk-UA" w:eastAsia="ru-RU" w:bidi="ar-SA"/>
    </w:rPr>
  </w:style>
  <w:style w:type="character" w:styleId="a7">
    <w:name w:val="line number"/>
    <w:basedOn w:val="a1"/>
    <w:rsid w:val="00E27C63"/>
  </w:style>
  <w:style w:type="paragraph" w:styleId="a8">
    <w:name w:val="footer"/>
    <w:basedOn w:val="a0"/>
    <w:rsid w:val="00E27C63"/>
    <w:pPr>
      <w:tabs>
        <w:tab w:val="center" w:pos="4819"/>
        <w:tab w:val="right" w:pos="9639"/>
      </w:tabs>
    </w:pPr>
  </w:style>
  <w:style w:type="character" w:styleId="a9">
    <w:name w:val="page number"/>
    <w:basedOn w:val="a1"/>
    <w:rsid w:val="00EA2C48"/>
  </w:style>
  <w:style w:type="character" w:customStyle="1" w:styleId="stlink">
    <w:name w:val="st_link"/>
    <w:basedOn w:val="a1"/>
    <w:rsid w:val="00651BBC"/>
  </w:style>
  <w:style w:type="paragraph" w:customStyle="1" w:styleId="aa">
    <w:name w:val="Знак Знак Знак Знак"/>
    <w:basedOn w:val="a0"/>
    <w:rsid w:val="00651BBC"/>
    <w:pPr>
      <w:pageBreakBefore/>
      <w:widowControl/>
      <w:autoSpaceDE/>
      <w:autoSpaceDN/>
      <w:adjustRightInd/>
      <w:spacing w:after="160" w:line="360" w:lineRule="auto"/>
    </w:pPr>
    <w:rPr>
      <w:rFonts w:ascii="Courier New" w:hAnsi="Courier New" w:cs="Courier New"/>
      <w:sz w:val="28"/>
      <w:szCs w:val="28"/>
      <w:lang w:val="en-US" w:eastAsia="en-US"/>
    </w:rPr>
  </w:style>
  <w:style w:type="character" w:styleId="ab">
    <w:name w:val="Hyperlink"/>
    <w:basedOn w:val="a1"/>
    <w:uiPriority w:val="99"/>
    <w:unhideWhenUsed/>
    <w:rsid w:val="009A2DF3"/>
    <w:rPr>
      <w:color w:val="0000FF"/>
      <w:u w:val="single"/>
    </w:rPr>
  </w:style>
  <w:style w:type="table" w:styleId="ac">
    <w:name w:val="Table Grid"/>
    <w:basedOn w:val="a2"/>
    <w:rsid w:val="009C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7D1BAD"/>
    <w:pPr>
      <w:ind w:left="720"/>
      <w:contextualSpacing/>
    </w:pPr>
  </w:style>
  <w:style w:type="character" w:customStyle="1" w:styleId="HTML0">
    <w:name w:val="Стандартный HTML Знак"/>
    <w:basedOn w:val="a1"/>
    <w:link w:val="HTML"/>
    <w:rsid w:val="00D15FAE"/>
    <w:rPr>
      <w:rFonts w:ascii="Courier New" w:hAnsi="Courier New" w:cs="Courier New"/>
    </w:rPr>
  </w:style>
  <w:style w:type="paragraph" w:customStyle="1" w:styleId="Style1">
    <w:name w:val="_Style 1"/>
    <w:basedOn w:val="a0"/>
    <w:uiPriority w:val="34"/>
    <w:qFormat/>
    <w:rsid w:val="00D2788A"/>
    <w:pPr>
      <w:widowControl/>
      <w:autoSpaceDE/>
      <w:autoSpaceDN/>
      <w:adjustRightInd/>
      <w:ind w:left="720"/>
      <w:contextualSpacing/>
    </w:pPr>
    <w:rPr>
      <w:rFonts w:ascii="Calibri" w:eastAsia="Calibri" w:hAnsi="Calibri" w:cs="Calibri"/>
      <w:sz w:val="24"/>
      <w:szCs w:val="22"/>
      <w:lang w:eastAsia="en-US"/>
    </w:rPr>
  </w:style>
  <w:style w:type="paragraph" w:styleId="ae">
    <w:name w:val="Balloon Text"/>
    <w:basedOn w:val="a0"/>
    <w:link w:val="af"/>
    <w:semiHidden/>
    <w:unhideWhenUsed/>
    <w:rsid w:val="00BB26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BB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24FB-C373-4760-A988-6190E280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8222</Words>
  <Characters>4687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 пояснювальної записки :</vt:lpstr>
    </vt:vector>
  </TitlesOfParts>
  <Company>RePack by SPecialiST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 пояснювальної записки :</dc:title>
  <dc:subject/>
  <dc:creator>1</dc:creator>
  <cp:keywords/>
  <cp:lastModifiedBy>piklovskij</cp:lastModifiedBy>
  <cp:revision>25</cp:revision>
  <cp:lastPrinted>2019-07-22T09:10:00Z</cp:lastPrinted>
  <dcterms:created xsi:type="dcterms:W3CDTF">2015-06-12T11:22:00Z</dcterms:created>
  <dcterms:modified xsi:type="dcterms:W3CDTF">2023-03-20T10:25:00Z</dcterms:modified>
</cp:coreProperties>
</file>